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560"/>
        <w:gridCol w:w="283"/>
        <w:gridCol w:w="851"/>
        <w:gridCol w:w="141"/>
        <w:gridCol w:w="1134"/>
        <w:gridCol w:w="3225"/>
      </w:tblGrid>
      <w:tr w:rsidR="00DB08B4" w:rsidRPr="0032608C" w14:paraId="3BEB2963" w14:textId="77777777" w:rsidTr="00B40F9F">
        <w:tc>
          <w:tcPr>
            <w:tcW w:w="2943" w:type="dxa"/>
            <w:vMerge w:val="restart"/>
          </w:tcPr>
          <w:p w14:paraId="353BEC22" w14:textId="77777777" w:rsidR="00DB08B4" w:rsidRPr="0032608C" w:rsidRDefault="00DB08B4" w:rsidP="00B40F9F">
            <w:pPr>
              <w:ind w:left="-57" w:firstLine="0"/>
              <w:jc w:val="center"/>
              <w:rPr>
                <w:rFonts w:ascii="Times New Roman" w:hAnsi="Times New Roman" w:cs="Times New Roman"/>
                <w:sz w:val="24"/>
                <w:szCs w:val="24"/>
                <w:lang w:val="uk-UA"/>
              </w:rPr>
            </w:pPr>
            <w:r w:rsidRPr="0032608C">
              <w:rPr>
                <w:noProof/>
                <w:sz w:val="24"/>
                <w:szCs w:val="24"/>
                <w:lang w:val="en-US"/>
              </w:rPr>
              <w:drawing>
                <wp:inline distT="0" distB="0" distL="0" distR="0" wp14:anchorId="24483524" wp14:editId="012B59DC">
                  <wp:extent cx="1800000" cy="1588500"/>
                  <wp:effectExtent l="0" t="0" r="0" b="0"/>
                  <wp:docPr id="2" name="Рисунок 2" descr="Велики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икий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1588500"/>
                          </a:xfrm>
                          <a:prstGeom prst="rect">
                            <a:avLst/>
                          </a:prstGeom>
                          <a:noFill/>
                          <a:ln>
                            <a:noFill/>
                          </a:ln>
                        </pic:spPr>
                      </pic:pic>
                    </a:graphicData>
                  </a:graphic>
                </wp:inline>
              </w:drawing>
            </w:r>
          </w:p>
        </w:tc>
        <w:tc>
          <w:tcPr>
            <w:tcW w:w="7194" w:type="dxa"/>
            <w:gridSpan w:val="6"/>
          </w:tcPr>
          <w:p w14:paraId="56DEA341" w14:textId="77777777" w:rsidR="00DB08B4" w:rsidRPr="0032608C" w:rsidRDefault="00DB08B4" w:rsidP="00B40F9F">
            <w:pPr>
              <w:spacing w:after="120"/>
              <w:ind w:firstLine="0"/>
              <w:jc w:val="center"/>
              <w:rPr>
                <w:rFonts w:ascii="Times New Roman" w:hAnsi="Times New Roman" w:cs="Times New Roman"/>
                <w:b/>
                <w:smallCaps/>
                <w:sz w:val="24"/>
                <w:szCs w:val="24"/>
                <w:lang w:val="uk-UA"/>
              </w:rPr>
            </w:pPr>
            <w:r w:rsidRPr="0032608C">
              <w:rPr>
                <w:rFonts w:ascii="Times New Roman" w:hAnsi="Times New Roman" w:cs="Times New Roman"/>
                <w:b/>
                <w:smallCaps/>
                <w:sz w:val="24"/>
                <w:szCs w:val="24"/>
                <w:lang w:val="uk-UA"/>
              </w:rPr>
              <w:t>Силабус навчальної дисципліни</w:t>
            </w:r>
          </w:p>
          <w:p w14:paraId="3629C95C" w14:textId="77777777" w:rsidR="00DF6B3A" w:rsidRPr="005B0B5F" w:rsidRDefault="00DF6B3A" w:rsidP="00DF6B3A">
            <w:pPr>
              <w:jc w:val="center"/>
              <w:rPr>
                <w:rFonts w:ascii="Times New Roman" w:hAnsi="Times New Roman" w:cs="Times New Roman"/>
                <w:b/>
                <w:bCs/>
                <w:sz w:val="28"/>
                <w:szCs w:val="28"/>
                <w:u w:val="single"/>
                <w:lang w:val="uk-UA"/>
              </w:rPr>
            </w:pPr>
            <w:r w:rsidRPr="005B0B5F">
              <w:rPr>
                <w:rFonts w:ascii="Times New Roman" w:hAnsi="Times New Roman" w:cs="Times New Roman"/>
                <w:b/>
                <w:bCs/>
                <w:sz w:val="28"/>
                <w:szCs w:val="28"/>
                <w:u w:val="single"/>
                <w:lang w:val="uk-UA"/>
              </w:rPr>
              <w:t>«Стандартизація, метрологія та сертифікація»</w:t>
            </w:r>
          </w:p>
          <w:p w14:paraId="7C1E929A" w14:textId="77777777" w:rsidR="00DB08B4" w:rsidRPr="0032608C" w:rsidRDefault="00DB08B4" w:rsidP="00B40F9F">
            <w:pPr>
              <w:ind w:firstLine="0"/>
              <w:jc w:val="center"/>
              <w:rPr>
                <w:rFonts w:ascii="Times New Roman" w:hAnsi="Times New Roman" w:cs="Times New Roman"/>
                <w:smallCaps/>
                <w:lang w:val="uk-UA"/>
              </w:rPr>
            </w:pPr>
          </w:p>
        </w:tc>
      </w:tr>
      <w:tr w:rsidR="00DB08B4" w:rsidRPr="0032608C" w14:paraId="71B3B745" w14:textId="77777777" w:rsidTr="00B40F9F">
        <w:tc>
          <w:tcPr>
            <w:tcW w:w="2943" w:type="dxa"/>
            <w:vMerge/>
          </w:tcPr>
          <w:p w14:paraId="479F9627" w14:textId="77777777" w:rsidR="00DB08B4" w:rsidRPr="0032608C" w:rsidRDefault="00DB08B4" w:rsidP="00B40F9F">
            <w:pPr>
              <w:ind w:firstLine="0"/>
              <w:rPr>
                <w:rFonts w:ascii="Times New Roman" w:hAnsi="Times New Roman" w:cs="Times New Roman"/>
                <w:sz w:val="24"/>
                <w:szCs w:val="24"/>
                <w:lang w:val="uk-UA"/>
              </w:rPr>
            </w:pPr>
          </w:p>
        </w:tc>
        <w:tc>
          <w:tcPr>
            <w:tcW w:w="2835" w:type="dxa"/>
            <w:gridSpan w:val="4"/>
          </w:tcPr>
          <w:p w14:paraId="5050322E" w14:textId="77777777" w:rsidR="00DB08B4" w:rsidRPr="0032608C" w:rsidRDefault="00DB08B4" w:rsidP="00B40F9F">
            <w:pPr>
              <w:ind w:firstLine="0"/>
              <w:rPr>
                <w:rFonts w:ascii="Times New Roman" w:hAnsi="Times New Roman" w:cs="Times New Roman"/>
                <w:b/>
                <w:sz w:val="24"/>
                <w:szCs w:val="24"/>
                <w:lang w:val="uk-UA"/>
              </w:rPr>
            </w:pPr>
            <w:r w:rsidRPr="0032608C">
              <w:rPr>
                <w:rFonts w:ascii="Times New Roman" w:hAnsi="Times New Roman" w:cs="Times New Roman"/>
                <w:b/>
                <w:sz w:val="24"/>
                <w:szCs w:val="24"/>
                <w:lang w:val="uk-UA"/>
              </w:rPr>
              <w:t>Ступінь вищої освіти:</w:t>
            </w:r>
          </w:p>
        </w:tc>
        <w:tc>
          <w:tcPr>
            <w:tcW w:w="4359" w:type="dxa"/>
            <w:gridSpan w:val="2"/>
          </w:tcPr>
          <w:p w14:paraId="2FA1EAA6" w14:textId="77777777" w:rsidR="00DB08B4" w:rsidRPr="0032608C" w:rsidRDefault="00926765" w:rsidP="00B40F9F">
            <w:pPr>
              <w:ind w:left="-57" w:firstLine="0"/>
              <w:rPr>
                <w:rFonts w:ascii="Times New Roman" w:hAnsi="Times New Roman" w:cs="Times New Roman"/>
                <w:sz w:val="24"/>
                <w:szCs w:val="24"/>
                <w:lang w:val="uk-UA"/>
              </w:rPr>
            </w:pPr>
            <w:r>
              <w:rPr>
                <w:rFonts w:ascii="Times New Roman" w:hAnsi="Times New Roman" w:cs="Times New Roman"/>
                <w:sz w:val="24"/>
                <w:szCs w:val="24"/>
                <w:lang w:val="uk-UA"/>
              </w:rPr>
              <w:t>бакалавр</w:t>
            </w:r>
          </w:p>
        </w:tc>
      </w:tr>
      <w:tr w:rsidR="00DB08B4" w:rsidRPr="00B61DED" w14:paraId="135386D0" w14:textId="77777777" w:rsidTr="00B40F9F">
        <w:trPr>
          <w:trHeight w:val="70"/>
        </w:trPr>
        <w:tc>
          <w:tcPr>
            <w:tcW w:w="2943" w:type="dxa"/>
            <w:vMerge/>
          </w:tcPr>
          <w:p w14:paraId="168AD186" w14:textId="77777777" w:rsidR="00DB08B4" w:rsidRPr="0032608C" w:rsidRDefault="00DB08B4" w:rsidP="00B40F9F">
            <w:pPr>
              <w:ind w:firstLine="0"/>
              <w:rPr>
                <w:rFonts w:ascii="Times New Roman" w:hAnsi="Times New Roman" w:cs="Times New Roman"/>
                <w:sz w:val="24"/>
                <w:szCs w:val="24"/>
                <w:lang w:val="uk-UA"/>
              </w:rPr>
            </w:pPr>
          </w:p>
        </w:tc>
        <w:tc>
          <w:tcPr>
            <w:tcW w:w="1843" w:type="dxa"/>
            <w:gridSpan w:val="2"/>
          </w:tcPr>
          <w:p w14:paraId="6694B41B" w14:textId="77777777" w:rsidR="00DB08B4" w:rsidRPr="0032608C" w:rsidRDefault="00DB08B4" w:rsidP="00B40F9F">
            <w:pPr>
              <w:ind w:right="-57" w:firstLine="0"/>
              <w:rPr>
                <w:rFonts w:ascii="Times New Roman" w:hAnsi="Times New Roman" w:cs="Times New Roman"/>
                <w:b/>
                <w:sz w:val="24"/>
                <w:szCs w:val="24"/>
                <w:lang w:val="uk-UA"/>
              </w:rPr>
            </w:pPr>
            <w:r w:rsidRPr="0032608C">
              <w:rPr>
                <w:rFonts w:ascii="Times New Roman" w:hAnsi="Times New Roman" w:cs="Times New Roman"/>
                <w:b/>
                <w:sz w:val="24"/>
                <w:szCs w:val="24"/>
                <w:lang w:val="uk-UA"/>
              </w:rPr>
              <w:t>Спеціальність:</w:t>
            </w:r>
          </w:p>
        </w:tc>
        <w:tc>
          <w:tcPr>
            <w:tcW w:w="5351" w:type="dxa"/>
            <w:gridSpan w:val="4"/>
          </w:tcPr>
          <w:p w14:paraId="71CE5303" w14:textId="77777777" w:rsidR="00DB08B4" w:rsidRPr="00DF6B3A" w:rsidRDefault="00DF6B3A" w:rsidP="00437B0A">
            <w:pPr>
              <w:ind w:left="-57" w:firstLine="0"/>
              <w:rPr>
                <w:rFonts w:ascii="Times New Roman" w:hAnsi="Times New Roman" w:cs="Times New Roman"/>
                <w:sz w:val="24"/>
                <w:szCs w:val="24"/>
                <w:lang w:val="uk-UA"/>
              </w:rPr>
            </w:pPr>
            <w:r w:rsidRPr="00DF6B3A">
              <w:rPr>
                <w:rFonts w:ascii="Times New Roman" w:hAnsi="Times New Roman" w:cs="Times New Roman"/>
                <w:sz w:val="24"/>
                <w:szCs w:val="24"/>
                <w:lang w:val="uk-UA"/>
              </w:rPr>
              <w:t>18</w:t>
            </w:r>
            <w:r w:rsidRPr="00DF6B3A">
              <w:rPr>
                <w:rFonts w:ascii="Times New Roman" w:hAnsi="Times New Roman" w:cs="Times New Roman"/>
                <w:sz w:val="24"/>
                <w:szCs w:val="24"/>
                <w:u w:val="single"/>
                <w:lang w:val="uk-UA"/>
              </w:rPr>
              <w:t>«Виробництво та технології</w:t>
            </w:r>
            <w:r>
              <w:rPr>
                <w:rFonts w:ascii="Times New Roman" w:hAnsi="Times New Roman" w:cs="Times New Roman"/>
                <w:sz w:val="24"/>
                <w:szCs w:val="24"/>
                <w:u w:val="single"/>
                <w:lang w:val="uk-UA"/>
              </w:rPr>
              <w:t>»</w:t>
            </w:r>
          </w:p>
        </w:tc>
      </w:tr>
      <w:tr w:rsidR="00DB08B4" w:rsidRPr="0032608C" w14:paraId="497B0731" w14:textId="77777777" w:rsidTr="00B40F9F">
        <w:trPr>
          <w:trHeight w:val="53"/>
        </w:trPr>
        <w:tc>
          <w:tcPr>
            <w:tcW w:w="2943" w:type="dxa"/>
            <w:vMerge/>
          </w:tcPr>
          <w:p w14:paraId="0667A29F" w14:textId="77777777" w:rsidR="00DB08B4" w:rsidRPr="0032608C" w:rsidRDefault="00DB08B4" w:rsidP="00B40F9F">
            <w:pPr>
              <w:ind w:firstLine="0"/>
              <w:rPr>
                <w:rFonts w:ascii="Times New Roman" w:hAnsi="Times New Roman" w:cs="Times New Roman"/>
                <w:sz w:val="24"/>
                <w:szCs w:val="24"/>
                <w:lang w:val="uk-UA"/>
              </w:rPr>
            </w:pPr>
          </w:p>
        </w:tc>
        <w:tc>
          <w:tcPr>
            <w:tcW w:w="3969" w:type="dxa"/>
            <w:gridSpan w:val="5"/>
          </w:tcPr>
          <w:p w14:paraId="50D6650F" w14:textId="77777777" w:rsidR="00DB08B4" w:rsidRPr="0032608C" w:rsidRDefault="00DB08B4" w:rsidP="00B40F9F">
            <w:pPr>
              <w:ind w:right="-57" w:firstLine="0"/>
              <w:rPr>
                <w:rFonts w:ascii="Times New Roman" w:hAnsi="Times New Roman" w:cs="Times New Roman"/>
                <w:b/>
                <w:spacing w:val="-6"/>
                <w:sz w:val="24"/>
                <w:szCs w:val="24"/>
                <w:lang w:val="uk-UA"/>
              </w:rPr>
            </w:pPr>
            <w:r w:rsidRPr="0032608C">
              <w:rPr>
                <w:rFonts w:ascii="Times New Roman" w:hAnsi="Times New Roman" w:cs="Times New Roman"/>
                <w:b/>
                <w:spacing w:val="-6"/>
                <w:sz w:val="24"/>
                <w:szCs w:val="24"/>
                <w:lang w:val="uk-UA"/>
              </w:rPr>
              <w:t>Освітньо-професійна програма:</w:t>
            </w:r>
          </w:p>
        </w:tc>
        <w:tc>
          <w:tcPr>
            <w:tcW w:w="3225" w:type="dxa"/>
          </w:tcPr>
          <w:p w14:paraId="4BEFCC3C" w14:textId="77777777" w:rsidR="00DB08B4" w:rsidRPr="00DF6B3A" w:rsidRDefault="00DF6B3A" w:rsidP="00B40F9F">
            <w:pPr>
              <w:ind w:left="-57" w:firstLine="0"/>
              <w:rPr>
                <w:rFonts w:ascii="Times New Roman" w:hAnsi="Times New Roman" w:cs="Times New Roman"/>
                <w:spacing w:val="-4"/>
                <w:sz w:val="24"/>
                <w:szCs w:val="24"/>
                <w:lang w:val="uk-UA"/>
              </w:rPr>
            </w:pPr>
            <w:r w:rsidRPr="00DF6B3A">
              <w:rPr>
                <w:rFonts w:ascii="Times New Roman" w:hAnsi="Times New Roman" w:cs="Times New Roman"/>
                <w:sz w:val="24"/>
                <w:szCs w:val="24"/>
                <w:u w:val="single"/>
                <w:lang w:val="uk-UA"/>
              </w:rPr>
              <w:t>«Харчові технології»</w:t>
            </w:r>
          </w:p>
        </w:tc>
      </w:tr>
      <w:tr w:rsidR="00DB08B4" w:rsidRPr="0032608C" w14:paraId="65975F14" w14:textId="77777777" w:rsidTr="00B40F9F">
        <w:tc>
          <w:tcPr>
            <w:tcW w:w="2943" w:type="dxa"/>
            <w:vMerge/>
          </w:tcPr>
          <w:p w14:paraId="0FCFC423" w14:textId="77777777" w:rsidR="00DB08B4" w:rsidRPr="0032608C" w:rsidRDefault="00DB08B4" w:rsidP="00B40F9F">
            <w:pPr>
              <w:ind w:firstLine="0"/>
              <w:rPr>
                <w:rFonts w:ascii="Times New Roman" w:hAnsi="Times New Roman" w:cs="Times New Roman"/>
                <w:sz w:val="24"/>
                <w:szCs w:val="24"/>
                <w:lang w:val="uk-UA"/>
              </w:rPr>
            </w:pPr>
          </w:p>
        </w:tc>
        <w:tc>
          <w:tcPr>
            <w:tcW w:w="1560" w:type="dxa"/>
          </w:tcPr>
          <w:p w14:paraId="30A42452" w14:textId="77777777" w:rsidR="00DB08B4" w:rsidRPr="0032608C" w:rsidRDefault="00DB08B4" w:rsidP="00B40F9F">
            <w:pPr>
              <w:ind w:firstLine="0"/>
              <w:rPr>
                <w:rFonts w:ascii="Times New Roman" w:hAnsi="Times New Roman" w:cs="Times New Roman"/>
                <w:b/>
                <w:sz w:val="24"/>
                <w:szCs w:val="24"/>
                <w:lang w:val="uk-UA"/>
              </w:rPr>
            </w:pPr>
            <w:r w:rsidRPr="0032608C">
              <w:rPr>
                <w:rFonts w:ascii="Times New Roman" w:hAnsi="Times New Roman" w:cs="Times New Roman"/>
                <w:b/>
                <w:sz w:val="24"/>
                <w:szCs w:val="24"/>
                <w:lang w:val="uk-UA"/>
              </w:rPr>
              <w:t>Викладач:</w:t>
            </w:r>
          </w:p>
        </w:tc>
        <w:tc>
          <w:tcPr>
            <w:tcW w:w="5634" w:type="dxa"/>
            <w:gridSpan w:val="5"/>
          </w:tcPr>
          <w:p w14:paraId="24121AB5" w14:textId="77777777" w:rsidR="00DB08B4" w:rsidRPr="0032608C" w:rsidRDefault="00DB08B4" w:rsidP="00B40F9F">
            <w:pPr>
              <w:ind w:firstLine="0"/>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Верхівкер Яков Григорович</w:t>
            </w:r>
            <w:r w:rsidRPr="0032608C">
              <w:rPr>
                <w:rFonts w:ascii="Times New Roman" w:hAnsi="Times New Roman" w:cs="Times New Roman"/>
                <w:spacing w:val="-4"/>
                <w:sz w:val="24"/>
                <w:szCs w:val="24"/>
                <w:lang w:val="uk-UA"/>
              </w:rPr>
              <w:t xml:space="preserve">, </w:t>
            </w:r>
            <w:r>
              <w:rPr>
                <w:rFonts w:ascii="Times New Roman" w:hAnsi="Times New Roman" w:cs="Times New Roman"/>
                <w:spacing w:val="-4"/>
                <w:sz w:val="24"/>
                <w:szCs w:val="24"/>
                <w:lang w:val="uk-UA"/>
              </w:rPr>
              <w:t>професор кафедри товарознавства та митної справи</w:t>
            </w:r>
            <w:r w:rsidRPr="0032608C">
              <w:rPr>
                <w:rFonts w:ascii="Times New Roman" w:hAnsi="Times New Roman" w:cs="Times New Roman"/>
                <w:spacing w:val="-4"/>
                <w:sz w:val="24"/>
                <w:szCs w:val="24"/>
                <w:lang w:val="uk-UA"/>
              </w:rPr>
              <w:t xml:space="preserve">, </w:t>
            </w:r>
            <w:r>
              <w:rPr>
                <w:rFonts w:ascii="Times New Roman" w:hAnsi="Times New Roman" w:cs="Times New Roman"/>
                <w:spacing w:val="-4"/>
                <w:sz w:val="24"/>
                <w:szCs w:val="24"/>
                <w:lang w:val="uk-UA"/>
              </w:rPr>
              <w:t>доктор технічних наук,  професор</w:t>
            </w:r>
          </w:p>
        </w:tc>
      </w:tr>
      <w:tr w:rsidR="00DB08B4" w:rsidRPr="0032608C" w14:paraId="29568EEA" w14:textId="77777777" w:rsidTr="00B40F9F">
        <w:tc>
          <w:tcPr>
            <w:tcW w:w="2943" w:type="dxa"/>
            <w:vMerge/>
          </w:tcPr>
          <w:p w14:paraId="7B276D7C" w14:textId="77777777" w:rsidR="00DB08B4" w:rsidRPr="0032608C" w:rsidRDefault="00DB08B4" w:rsidP="00B40F9F">
            <w:pPr>
              <w:ind w:firstLine="0"/>
              <w:rPr>
                <w:rFonts w:ascii="Times New Roman" w:hAnsi="Times New Roman" w:cs="Times New Roman"/>
                <w:sz w:val="24"/>
                <w:szCs w:val="24"/>
                <w:lang w:val="uk-UA"/>
              </w:rPr>
            </w:pPr>
          </w:p>
        </w:tc>
        <w:tc>
          <w:tcPr>
            <w:tcW w:w="1560" w:type="dxa"/>
          </w:tcPr>
          <w:p w14:paraId="32A02B7A" w14:textId="77777777" w:rsidR="00DB08B4" w:rsidRPr="0032608C" w:rsidRDefault="00DB08B4" w:rsidP="00B40F9F">
            <w:pPr>
              <w:ind w:firstLine="0"/>
              <w:rPr>
                <w:rFonts w:ascii="Times New Roman" w:hAnsi="Times New Roman" w:cs="Times New Roman"/>
                <w:b/>
                <w:sz w:val="24"/>
                <w:szCs w:val="24"/>
                <w:lang w:val="uk-UA"/>
              </w:rPr>
            </w:pPr>
            <w:r w:rsidRPr="0032608C">
              <w:rPr>
                <w:rFonts w:ascii="Times New Roman" w:hAnsi="Times New Roman" w:cs="Times New Roman"/>
                <w:b/>
                <w:sz w:val="24"/>
                <w:szCs w:val="24"/>
                <w:lang w:val="uk-UA"/>
              </w:rPr>
              <w:t>Кафедра:</w:t>
            </w:r>
          </w:p>
        </w:tc>
        <w:tc>
          <w:tcPr>
            <w:tcW w:w="5634" w:type="dxa"/>
            <w:gridSpan w:val="5"/>
          </w:tcPr>
          <w:p w14:paraId="45B0C3DB" w14:textId="77777777" w:rsidR="00DB08B4" w:rsidRPr="00DB08B4" w:rsidRDefault="00DB08B4" w:rsidP="00B40F9F">
            <w:pPr>
              <w:ind w:firstLine="0"/>
              <w:rPr>
                <w:rFonts w:ascii="Times New Roman" w:hAnsi="Times New Roman" w:cs="Times New Roman"/>
                <w:sz w:val="24"/>
                <w:szCs w:val="24"/>
              </w:rPr>
            </w:pPr>
            <w:r>
              <w:rPr>
                <w:rFonts w:ascii="Times New Roman" w:hAnsi="Times New Roman" w:cs="Times New Roman"/>
                <w:sz w:val="24"/>
                <w:szCs w:val="24"/>
                <w:lang w:val="uk-UA"/>
              </w:rPr>
              <w:t xml:space="preserve">Товарознавства та митної справи, т. </w:t>
            </w:r>
            <w:r w:rsidRPr="00DB08B4">
              <w:rPr>
                <w:rFonts w:ascii="Times New Roman" w:hAnsi="Times New Roman" w:cs="Times New Roman"/>
                <w:sz w:val="24"/>
                <w:szCs w:val="24"/>
                <w:lang w:val="uk-UA"/>
              </w:rPr>
              <w:t>712-40-0</w:t>
            </w:r>
            <w:r w:rsidRPr="00DB08B4">
              <w:rPr>
                <w:rFonts w:ascii="Times New Roman" w:hAnsi="Times New Roman" w:cs="Times New Roman"/>
                <w:sz w:val="24"/>
                <w:szCs w:val="24"/>
              </w:rPr>
              <w:t>1</w:t>
            </w:r>
          </w:p>
        </w:tc>
      </w:tr>
      <w:tr w:rsidR="00DB08B4" w:rsidRPr="0032608C" w14:paraId="11184C99" w14:textId="77777777" w:rsidTr="00B40F9F">
        <w:tc>
          <w:tcPr>
            <w:tcW w:w="2943" w:type="dxa"/>
            <w:vMerge/>
          </w:tcPr>
          <w:p w14:paraId="78B55F20" w14:textId="77777777" w:rsidR="00DB08B4" w:rsidRPr="0032608C" w:rsidRDefault="00DB08B4" w:rsidP="00B40F9F">
            <w:pPr>
              <w:ind w:firstLine="0"/>
              <w:rPr>
                <w:rFonts w:ascii="Times New Roman" w:hAnsi="Times New Roman" w:cs="Times New Roman"/>
                <w:sz w:val="24"/>
                <w:szCs w:val="24"/>
                <w:lang w:val="uk-UA"/>
              </w:rPr>
            </w:pPr>
          </w:p>
        </w:tc>
        <w:tc>
          <w:tcPr>
            <w:tcW w:w="2694" w:type="dxa"/>
            <w:gridSpan w:val="3"/>
          </w:tcPr>
          <w:p w14:paraId="610F50B3" w14:textId="3DCA56AE" w:rsidR="00DB08B4" w:rsidRPr="0032608C" w:rsidRDefault="00E001B2" w:rsidP="00B40F9F">
            <w:pPr>
              <w:ind w:firstLine="0"/>
              <w:rPr>
                <w:rFonts w:ascii="Times New Roman" w:hAnsi="Times New Roman" w:cs="Times New Roman"/>
                <w:b/>
                <w:sz w:val="24"/>
                <w:szCs w:val="24"/>
                <w:lang w:val="uk-UA"/>
              </w:rPr>
            </w:pPr>
            <w:hyperlink r:id="rId6" w:history="1">
              <w:proofErr w:type="spellStart"/>
              <w:r w:rsidRPr="0032608C">
                <w:rPr>
                  <w:rStyle w:val="a5"/>
                  <w:rFonts w:ascii="Times New Roman" w:hAnsi="Times New Roman" w:cs="Times New Roman"/>
                  <w:b/>
                  <w:sz w:val="24"/>
                  <w:szCs w:val="24"/>
                  <w:lang w:val="uk-UA"/>
                </w:rPr>
                <w:t>Профайл</w:t>
              </w:r>
              <w:proofErr w:type="spellEnd"/>
              <w:r w:rsidRPr="0032608C">
                <w:rPr>
                  <w:rStyle w:val="a5"/>
                  <w:rFonts w:ascii="Times New Roman" w:hAnsi="Times New Roman" w:cs="Times New Roman"/>
                  <w:b/>
                  <w:sz w:val="24"/>
                  <w:szCs w:val="24"/>
                  <w:lang w:val="uk-UA"/>
                </w:rPr>
                <w:t xml:space="preserve"> викладача</w:t>
              </w:r>
            </w:hyperlink>
          </w:p>
        </w:tc>
        <w:tc>
          <w:tcPr>
            <w:tcW w:w="4500" w:type="dxa"/>
            <w:gridSpan w:val="3"/>
          </w:tcPr>
          <w:p w14:paraId="2397C975" w14:textId="77777777" w:rsidR="00DB08B4" w:rsidRPr="00DB08B4" w:rsidRDefault="00DB08B4" w:rsidP="00B40F9F">
            <w:pPr>
              <w:ind w:firstLine="0"/>
              <w:rPr>
                <w:rFonts w:ascii="Times New Roman" w:hAnsi="Times New Roman" w:cs="Times New Roman"/>
                <w:sz w:val="24"/>
                <w:szCs w:val="24"/>
              </w:rPr>
            </w:pPr>
            <w:r w:rsidRPr="0032608C">
              <w:rPr>
                <w:rFonts w:ascii="Times New Roman" w:hAnsi="Times New Roman" w:cs="Times New Roman"/>
                <w:b/>
                <w:sz w:val="24"/>
                <w:szCs w:val="24"/>
                <w:lang w:val="uk-UA"/>
              </w:rPr>
              <w:t>Контакт:</w:t>
            </w:r>
            <w:r w:rsidRPr="0032608C">
              <w:rPr>
                <w:rFonts w:ascii="Times New Roman" w:hAnsi="Times New Roman" w:cs="Times New Roman"/>
                <w:sz w:val="24"/>
                <w:szCs w:val="24"/>
                <w:lang w:val="uk-UA"/>
              </w:rPr>
              <w:t xml:space="preserve">e-mail: </w:t>
            </w:r>
            <w:r>
              <w:rPr>
                <w:rFonts w:ascii="Times New Roman" w:hAnsi="Times New Roman" w:cs="Times New Roman"/>
                <w:sz w:val="24"/>
                <w:szCs w:val="24"/>
                <w:lang w:val="en-US"/>
              </w:rPr>
              <w:t>yaverkhivker</w:t>
            </w:r>
            <w:r w:rsidRPr="00DB08B4">
              <w:rPr>
                <w:rFonts w:ascii="Times New Roman" w:hAnsi="Times New Roman" w:cs="Times New Roman"/>
                <w:sz w:val="24"/>
                <w:szCs w:val="24"/>
              </w:rPr>
              <w:t>@</w:t>
            </w:r>
            <w:r>
              <w:rPr>
                <w:rFonts w:ascii="Times New Roman" w:hAnsi="Times New Roman" w:cs="Times New Roman"/>
                <w:sz w:val="24"/>
                <w:szCs w:val="24"/>
                <w:lang w:val="en-US"/>
              </w:rPr>
              <w:t>gmail</w:t>
            </w:r>
            <w:r w:rsidRPr="00DB08B4">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lang w:val="uk-UA"/>
              </w:rPr>
              <w:t xml:space="preserve"> </w:t>
            </w:r>
            <w:r w:rsidRPr="00DB08B4">
              <w:rPr>
                <w:rFonts w:ascii="Times New Roman" w:hAnsi="Times New Roman" w:cs="Times New Roman"/>
                <w:sz w:val="24"/>
                <w:szCs w:val="24"/>
              </w:rPr>
              <w:t>067</w:t>
            </w:r>
          </w:p>
        </w:tc>
      </w:tr>
    </w:tbl>
    <w:p w14:paraId="6C3F3ACF" w14:textId="77777777" w:rsidR="00DB08B4" w:rsidRPr="0032608C" w:rsidRDefault="00DB08B4" w:rsidP="00DB08B4">
      <w:pPr>
        <w:rPr>
          <w:rFonts w:ascii="Times New Roman" w:hAnsi="Times New Roman" w:cs="Times New Roman"/>
          <w:sz w:val="24"/>
          <w:szCs w:val="24"/>
          <w:lang w:val="uk-UA"/>
        </w:rPr>
      </w:pPr>
    </w:p>
    <w:p w14:paraId="50BFFE00" w14:textId="77777777" w:rsidR="00DB08B4" w:rsidRPr="0032608C" w:rsidRDefault="00DB08B4" w:rsidP="00DB08B4">
      <w:pPr>
        <w:pStyle w:val="a4"/>
        <w:numPr>
          <w:ilvl w:val="0"/>
          <w:numId w:val="1"/>
        </w:numPr>
        <w:jc w:val="center"/>
        <w:rPr>
          <w:rFonts w:ascii="Times New Roman" w:hAnsi="Times New Roman" w:cs="Times New Roman"/>
          <w:b/>
          <w:color w:val="C00000"/>
          <w:sz w:val="24"/>
          <w:szCs w:val="24"/>
          <w:lang w:val="uk-UA"/>
        </w:rPr>
      </w:pPr>
      <w:r w:rsidRPr="0032608C">
        <w:rPr>
          <w:rFonts w:ascii="Times New Roman" w:hAnsi="Times New Roman" w:cs="Times New Roman"/>
          <w:b/>
          <w:color w:val="C00000"/>
          <w:sz w:val="24"/>
          <w:szCs w:val="24"/>
          <w:lang w:val="uk-UA"/>
        </w:rPr>
        <w:t>Загальна інформація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201"/>
      </w:tblGrid>
      <w:tr w:rsidR="00DB08B4" w:rsidRPr="0032608C" w14:paraId="3C0CF406" w14:textId="77777777" w:rsidTr="00B40F9F">
        <w:tc>
          <w:tcPr>
            <w:tcW w:w="3936" w:type="dxa"/>
          </w:tcPr>
          <w:p w14:paraId="708027EE" w14:textId="77777777" w:rsidR="00DB08B4" w:rsidRPr="00897087" w:rsidRDefault="00DB08B4" w:rsidP="00B40F9F">
            <w:pPr>
              <w:ind w:firstLine="0"/>
              <w:rPr>
                <w:rFonts w:ascii="Times New Roman" w:hAnsi="Times New Roman" w:cs="Times New Roman"/>
                <w:sz w:val="24"/>
                <w:szCs w:val="24"/>
                <w:lang w:val="uk-UA"/>
              </w:rPr>
            </w:pPr>
            <w:r w:rsidRPr="0032608C">
              <w:rPr>
                <w:rFonts w:ascii="Times New Roman" w:hAnsi="Times New Roman" w:cs="Times New Roman"/>
                <w:b/>
                <w:sz w:val="24"/>
                <w:szCs w:val="24"/>
                <w:lang w:val="uk-UA"/>
              </w:rPr>
              <w:t xml:space="preserve">Тип дисципліни </w:t>
            </w:r>
            <w:r w:rsidR="00897087">
              <w:rPr>
                <w:rFonts w:ascii="Times New Roman" w:hAnsi="Times New Roman" w:cs="Times New Roman"/>
                <w:b/>
                <w:sz w:val="24"/>
                <w:szCs w:val="24"/>
                <w:lang w:val="uk-UA"/>
              </w:rPr>
              <w:t>–</w:t>
            </w:r>
            <w:r w:rsidRPr="0032608C">
              <w:rPr>
                <w:rFonts w:ascii="Times New Roman" w:hAnsi="Times New Roman" w:cs="Times New Roman"/>
                <w:b/>
                <w:sz w:val="24"/>
                <w:szCs w:val="24"/>
                <w:lang w:val="uk-UA"/>
              </w:rPr>
              <w:t xml:space="preserve"> </w:t>
            </w:r>
            <w:r w:rsidR="00897087">
              <w:rPr>
                <w:rFonts w:ascii="Times New Roman" w:hAnsi="Times New Roman" w:cs="Times New Roman"/>
                <w:sz w:val="24"/>
                <w:szCs w:val="24"/>
                <w:lang w:val="uk-UA"/>
              </w:rPr>
              <w:t xml:space="preserve">обов’язкова </w:t>
            </w:r>
          </w:p>
        </w:tc>
        <w:tc>
          <w:tcPr>
            <w:tcW w:w="6201" w:type="dxa"/>
            <w:vAlign w:val="center"/>
          </w:tcPr>
          <w:p w14:paraId="7F88BECE" w14:textId="77777777" w:rsidR="00DB08B4" w:rsidRPr="0032608C" w:rsidRDefault="00DB08B4" w:rsidP="00B40F9F">
            <w:pPr>
              <w:ind w:firstLine="0"/>
              <w:rPr>
                <w:rFonts w:ascii="Times New Roman" w:hAnsi="Times New Roman" w:cs="Times New Roman"/>
                <w:sz w:val="24"/>
                <w:szCs w:val="24"/>
                <w:lang w:val="uk-UA"/>
              </w:rPr>
            </w:pPr>
            <w:r w:rsidRPr="0032608C">
              <w:rPr>
                <w:rFonts w:ascii="Times New Roman" w:hAnsi="Times New Roman" w:cs="Times New Roman"/>
                <w:b/>
                <w:sz w:val="24"/>
                <w:szCs w:val="24"/>
                <w:lang w:val="uk-UA"/>
              </w:rPr>
              <w:t xml:space="preserve">Мова викладання - </w:t>
            </w:r>
            <w:r w:rsidRPr="0032608C">
              <w:rPr>
                <w:rFonts w:ascii="Times New Roman" w:hAnsi="Times New Roman" w:cs="Times New Roman"/>
                <w:spacing w:val="-4"/>
                <w:sz w:val="24"/>
                <w:szCs w:val="24"/>
                <w:lang w:val="uk-UA"/>
              </w:rPr>
              <w:t>українська</w:t>
            </w:r>
          </w:p>
        </w:tc>
      </w:tr>
    </w:tbl>
    <w:p w14:paraId="57FA6883" w14:textId="77777777" w:rsidR="00DB08B4" w:rsidRDefault="00DB08B4" w:rsidP="00DB08B4">
      <w:pPr>
        <w:ind w:firstLine="0"/>
        <w:rPr>
          <w:rFonts w:ascii="Times New Roman" w:hAnsi="Times New Roman" w:cs="Times New Roman"/>
          <w:b/>
          <w:color w:val="000000" w:themeColor="text1"/>
          <w:sz w:val="24"/>
          <w:szCs w:val="24"/>
          <w:lang w:val="uk-UA"/>
        </w:rPr>
      </w:pPr>
      <w:r w:rsidRPr="0032608C">
        <w:rPr>
          <w:rFonts w:ascii="Times New Roman" w:hAnsi="Times New Roman" w:cs="Times New Roman"/>
          <w:b/>
          <w:color w:val="000000" w:themeColor="text1"/>
          <w:sz w:val="24"/>
          <w:szCs w:val="24"/>
          <w:lang w:val="uk-UA"/>
        </w:rPr>
        <w:t>Навчальна дисципліна викладається</w:t>
      </w:r>
      <w:r>
        <w:rPr>
          <w:rFonts w:ascii="Times New Roman" w:hAnsi="Times New Roman" w:cs="Times New Roman"/>
          <w:b/>
          <w:color w:val="000000" w:themeColor="text1"/>
          <w:sz w:val="24"/>
          <w:szCs w:val="24"/>
          <w:lang w:val="uk-UA"/>
        </w:rPr>
        <w:t xml:space="preserve"> на другому курсі у першому</w:t>
      </w:r>
      <w:r w:rsidRPr="0032608C">
        <w:rPr>
          <w:rFonts w:ascii="Times New Roman" w:hAnsi="Times New Roman" w:cs="Times New Roman"/>
          <w:b/>
          <w:color w:val="000000" w:themeColor="text1"/>
          <w:sz w:val="24"/>
          <w:szCs w:val="24"/>
          <w:lang w:val="uk-UA"/>
        </w:rPr>
        <w:t xml:space="preserve"> семестрі </w:t>
      </w: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2008"/>
        <w:gridCol w:w="1644"/>
        <w:gridCol w:w="1309"/>
        <w:gridCol w:w="1452"/>
      </w:tblGrid>
      <w:tr w:rsidR="00926765" w:rsidRPr="00B26EEB" w14:paraId="5680973D" w14:textId="77777777" w:rsidTr="00897087">
        <w:trPr>
          <w:gridAfter w:val="3"/>
          <w:wAfter w:w="4405" w:type="dxa"/>
        </w:trPr>
        <w:tc>
          <w:tcPr>
            <w:tcW w:w="5660" w:type="dxa"/>
            <w:gridSpan w:val="2"/>
            <w:tcBorders>
              <w:bottom w:val="single" w:sz="4" w:space="0" w:color="auto"/>
            </w:tcBorders>
          </w:tcPr>
          <w:p w14:paraId="3C885DBB" w14:textId="77777777" w:rsidR="00926765" w:rsidRPr="00325219" w:rsidRDefault="00926765" w:rsidP="00926765">
            <w:pPr>
              <w:rPr>
                <w:rFonts w:ascii="Times New Roman" w:hAnsi="Times New Roman" w:cs="Times New Roman"/>
                <w:b/>
                <w:sz w:val="24"/>
                <w:szCs w:val="24"/>
                <w:lang w:val="uk-UA"/>
              </w:rPr>
            </w:pPr>
            <w:r w:rsidRPr="00325219">
              <w:rPr>
                <w:rFonts w:ascii="Times New Roman" w:hAnsi="Times New Roman" w:cs="Times New Roman"/>
                <w:b/>
                <w:sz w:val="24"/>
                <w:szCs w:val="24"/>
                <w:lang w:val="uk-UA"/>
              </w:rPr>
              <w:t xml:space="preserve">Кількість кредитів </w:t>
            </w:r>
            <w:r>
              <w:rPr>
                <w:rFonts w:ascii="Times New Roman" w:hAnsi="Times New Roman" w:cs="Times New Roman"/>
                <w:b/>
                <w:sz w:val="24"/>
                <w:szCs w:val="24"/>
              </w:rPr>
              <w:t>ECTS</w:t>
            </w:r>
            <w:r w:rsidRPr="00325219">
              <w:rPr>
                <w:rFonts w:ascii="Times New Roman" w:hAnsi="Times New Roman" w:cs="Times New Roman"/>
                <w:b/>
                <w:sz w:val="24"/>
                <w:szCs w:val="24"/>
                <w:lang w:val="uk-UA"/>
              </w:rPr>
              <w:t xml:space="preserve">- </w:t>
            </w:r>
            <w:r w:rsidR="00DF6B3A">
              <w:rPr>
                <w:rFonts w:ascii="Times New Roman" w:hAnsi="Times New Roman" w:cs="Times New Roman"/>
                <w:b/>
                <w:sz w:val="24"/>
                <w:szCs w:val="24"/>
                <w:lang w:val="uk-UA"/>
              </w:rPr>
              <w:t>3</w:t>
            </w:r>
            <w:r w:rsidRPr="00325219">
              <w:rPr>
                <w:rFonts w:ascii="Times New Roman" w:hAnsi="Times New Roman" w:cs="Times New Roman"/>
                <w:b/>
                <w:sz w:val="24"/>
                <w:szCs w:val="24"/>
                <w:lang w:val="uk-UA"/>
              </w:rPr>
              <w:t xml:space="preserve">, годин - </w:t>
            </w:r>
            <w:r w:rsidR="00DF6B3A">
              <w:rPr>
                <w:rFonts w:ascii="Times New Roman" w:hAnsi="Times New Roman" w:cs="Times New Roman"/>
                <w:b/>
                <w:sz w:val="24"/>
                <w:szCs w:val="24"/>
                <w:lang w:val="uk-UA"/>
              </w:rPr>
              <w:t>90</w:t>
            </w:r>
          </w:p>
        </w:tc>
      </w:tr>
      <w:tr w:rsidR="00926765" w:rsidRPr="00B26EEB" w14:paraId="0000E601" w14:textId="77777777" w:rsidTr="000A2A68">
        <w:tc>
          <w:tcPr>
            <w:tcW w:w="3652" w:type="dxa"/>
            <w:tcBorders>
              <w:top w:val="single" w:sz="4" w:space="0" w:color="auto"/>
              <w:left w:val="single" w:sz="4" w:space="0" w:color="auto"/>
              <w:bottom w:val="single" w:sz="4" w:space="0" w:color="auto"/>
              <w:right w:val="single" w:sz="4" w:space="0" w:color="auto"/>
            </w:tcBorders>
          </w:tcPr>
          <w:p w14:paraId="1E36E3DE" w14:textId="77777777" w:rsidR="00926765" w:rsidRPr="00325219" w:rsidRDefault="00926765" w:rsidP="00926765">
            <w:pPr>
              <w:rPr>
                <w:rFonts w:ascii="Times New Roman" w:hAnsi="Times New Roman" w:cs="Times New Roman"/>
                <w:b/>
                <w:sz w:val="24"/>
                <w:szCs w:val="24"/>
                <w:lang w:val="uk-UA"/>
              </w:rPr>
            </w:pPr>
            <w:r w:rsidRPr="00325219">
              <w:rPr>
                <w:rFonts w:ascii="Times New Roman" w:hAnsi="Times New Roman" w:cs="Times New Roman"/>
                <w:b/>
                <w:sz w:val="24"/>
                <w:szCs w:val="24"/>
                <w:lang w:val="uk-UA"/>
              </w:rPr>
              <w:t>Аудиторні заняття, годин:</w:t>
            </w:r>
          </w:p>
        </w:tc>
        <w:tc>
          <w:tcPr>
            <w:tcW w:w="3652" w:type="dxa"/>
            <w:gridSpan w:val="2"/>
            <w:tcBorders>
              <w:top w:val="single" w:sz="4" w:space="0" w:color="auto"/>
              <w:left w:val="single" w:sz="4" w:space="0" w:color="auto"/>
              <w:bottom w:val="single" w:sz="4" w:space="0" w:color="auto"/>
              <w:right w:val="single" w:sz="4" w:space="0" w:color="auto"/>
            </w:tcBorders>
            <w:vAlign w:val="center"/>
          </w:tcPr>
          <w:p w14:paraId="3AD073EC" w14:textId="77777777" w:rsidR="00926765" w:rsidRPr="00325219" w:rsidRDefault="00926765" w:rsidP="00926765">
            <w:pPr>
              <w:rPr>
                <w:rFonts w:ascii="Times New Roman" w:hAnsi="Times New Roman" w:cs="Times New Roman"/>
                <w:sz w:val="24"/>
                <w:szCs w:val="24"/>
                <w:lang w:val="uk-UA"/>
              </w:rPr>
            </w:pPr>
            <w:r w:rsidRPr="00325219">
              <w:rPr>
                <w:rFonts w:ascii="Times New Roman" w:hAnsi="Times New Roman" w:cs="Times New Roman"/>
                <w:sz w:val="24"/>
                <w:szCs w:val="24"/>
                <w:lang w:val="uk-UA"/>
              </w:rPr>
              <w:t>всього</w:t>
            </w:r>
          </w:p>
        </w:tc>
        <w:tc>
          <w:tcPr>
            <w:tcW w:w="2761" w:type="dxa"/>
            <w:gridSpan w:val="2"/>
            <w:tcBorders>
              <w:top w:val="single" w:sz="4" w:space="0" w:color="auto"/>
              <w:left w:val="single" w:sz="4" w:space="0" w:color="auto"/>
              <w:bottom w:val="single" w:sz="4" w:space="0" w:color="auto"/>
              <w:right w:val="single" w:sz="4" w:space="0" w:color="auto"/>
            </w:tcBorders>
            <w:vAlign w:val="center"/>
          </w:tcPr>
          <w:p w14:paraId="69FBE805" w14:textId="77777777" w:rsidR="00926765" w:rsidRPr="00325219" w:rsidRDefault="00926765" w:rsidP="00926765">
            <w:pPr>
              <w:rPr>
                <w:rFonts w:ascii="Times New Roman" w:hAnsi="Times New Roman" w:cs="Times New Roman"/>
                <w:sz w:val="24"/>
                <w:szCs w:val="24"/>
                <w:lang w:val="uk-UA"/>
              </w:rPr>
            </w:pPr>
            <w:r w:rsidRPr="00325219">
              <w:rPr>
                <w:rFonts w:ascii="Times New Roman" w:hAnsi="Times New Roman" w:cs="Times New Roman"/>
                <w:sz w:val="24"/>
                <w:szCs w:val="24"/>
                <w:lang w:val="uk-UA"/>
              </w:rPr>
              <w:t>лекції</w:t>
            </w:r>
          </w:p>
        </w:tc>
      </w:tr>
      <w:tr w:rsidR="00926765" w:rsidRPr="00B26EEB" w14:paraId="4758D476" w14:textId="77777777" w:rsidTr="000A2A68">
        <w:tc>
          <w:tcPr>
            <w:tcW w:w="3652" w:type="dxa"/>
            <w:tcBorders>
              <w:top w:val="single" w:sz="4" w:space="0" w:color="auto"/>
              <w:left w:val="single" w:sz="4" w:space="0" w:color="auto"/>
              <w:bottom w:val="single" w:sz="4" w:space="0" w:color="auto"/>
              <w:right w:val="single" w:sz="4" w:space="0" w:color="auto"/>
            </w:tcBorders>
          </w:tcPr>
          <w:p w14:paraId="3D847434" w14:textId="77777777" w:rsidR="00926765" w:rsidRPr="00325219" w:rsidRDefault="00926765" w:rsidP="00926765">
            <w:pPr>
              <w:ind w:left="284"/>
              <w:jc w:val="right"/>
              <w:rPr>
                <w:rFonts w:ascii="Times New Roman" w:hAnsi="Times New Roman" w:cs="Times New Roman"/>
                <w:b/>
                <w:sz w:val="24"/>
                <w:szCs w:val="24"/>
                <w:lang w:val="uk-UA"/>
              </w:rPr>
            </w:pPr>
            <w:r>
              <w:rPr>
                <w:rFonts w:ascii="Times New Roman" w:hAnsi="Times New Roman" w:cs="Times New Roman"/>
                <w:b/>
                <w:sz w:val="24"/>
                <w:szCs w:val="24"/>
                <w:lang w:val="uk-UA"/>
              </w:rPr>
              <w:t>денна</w:t>
            </w:r>
          </w:p>
        </w:tc>
        <w:tc>
          <w:tcPr>
            <w:tcW w:w="3652" w:type="dxa"/>
            <w:gridSpan w:val="2"/>
            <w:tcBorders>
              <w:top w:val="single" w:sz="4" w:space="0" w:color="auto"/>
              <w:left w:val="single" w:sz="4" w:space="0" w:color="auto"/>
              <w:bottom w:val="single" w:sz="4" w:space="0" w:color="auto"/>
              <w:right w:val="single" w:sz="4" w:space="0" w:color="auto"/>
            </w:tcBorders>
            <w:vAlign w:val="center"/>
          </w:tcPr>
          <w:p w14:paraId="1D6ABF71" w14:textId="77777777" w:rsidR="00926765" w:rsidRPr="00325219" w:rsidRDefault="00DF6B3A" w:rsidP="00926765">
            <w:pP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2761" w:type="dxa"/>
            <w:gridSpan w:val="2"/>
            <w:tcBorders>
              <w:top w:val="single" w:sz="4" w:space="0" w:color="auto"/>
              <w:left w:val="single" w:sz="4" w:space="0" w:color="auto"/>
              <w:bottom w:val="single" w:sz="4" w:space="0" w:color="auto"/>
              <w:right w:val="single" w:sz="4" w:space="0" w:color="auto"/>
            </w:tcBorders>
            <w:vAlign w:val="center"/>
          </w:tcPr>
          <w:p w14:paraId="233F1D6E" w14:textId="77777777" w:rsidR="00926765" w:rsidRPr="00325219" w:rsidRDefault="00DF6B3A" w:rsidP="00926765">
            <w:pPr>
              <w:rPr>
                <w:rFonts w:ascii="Times New Roman" w:hAnsi="Times New Roman" w:cs="Times New Roman"/>
                <w:sz w:val="24"/>
                <w:szCs w:val="24"/>
                <w:lang w:val="uk-UA"/>
              </w:rPr>
            </w:pPr>
            <w:r>
              <w:rPr>
                <w:rFonts w:ascii="Times New Roman" w:hAnsi="Times New Roman" w:cs="Times New Roman"/>
                <w:sz w:val="24"/>
                <w:szCs w:val="24"/>
                <w:lang w:val="uk-UA"/>
              </w:rPr>
              <w:t>32</w:t>
            </w:r>
          </w:p>
        </w:tc>
      </w:tr>
      <w:tr w:rsidR="00926765" w:rsidRPr="00B26EEB" w14:paraId="06F29625" w14:textId="77777777" w:rsidTr="000A2A68">
        <w:tc>
          <w:tcPr>
            <w:tcW w:w="3652" w:type="dxa"/>
            <w:tcBorders>
              <w:top w:val="single" w:sz="4" w:space="0" w:color="auto"/>
              <w:left w:val="single" w:sz="4" w:space="0" w:color="auto"/>
              <w:bottom w:val="single" w:sz="4" w:space="0" w:color="auto"/>
              <w:right w:val="single" w:sz="4" w:space="0" w:color="auto"/>
            </w:tcBorders>
          </w:tcPr>
          <w:p w14:paraId="35DB81FE" w14:textId="77777777" w:rsidR="00926765" w:rsidRPr="00325219" w:rsidRDefault="00926765" w:rsidP="00926765">
            <w:pPr>
              <w:jc w:val="right"/>
              <w:rPr>
                <w:rFonts w:ascii="Times New Roman" w:hAnsi="Times New Roman" w:cs="Times New Roman"/>
                <w:b/>
                <w:sz w:val="24"/>
                <w:szCs w:val="24"/>
                <w:lang w:val="uk-UA"/>
              </w:rPr>
            </w:pPr>
            <w:r>
              <w:rPr>
                <w:rFonts w:ascii="Times New Roman" w:hAnsi="Times New Roman" w:cs="Times New Roman"/>
                <w:b/>
                <w:sz w:val="24"/>
                <w:szCs w:val="24"/>
                <w:lang w:val="uk-UA"/>
              </w:rPr>
              <w:t>заочна</w:t>
            </w:r>
          </w:p>
        </w:tc>
        <w:tc>
          <w:tcPr>
            <w:tcW w:w="3652" w:type="dxa"/>
            <w:gridSpan w:val="2"/>
            <w:tcBorders>
              <w:top w:val="single" w:sz="4" w:space="0" w:color="auto"/>
              <w:left w:val="single" w:sz="4" w:space="0" w:color="auto"/>
              <w:bottom w:val="single" w:sz="4" w:space="0" w:color="auto"/>
              <w:right w:val="single" w:sz="4" w:space="0" w:color="auto"/>
            </w:tcBorders>
            <w:vAlign w:val="center"/>
          </w:tcPr>
          <w:p w14:paraId="4116BFEB" w14:textId="77777777" w:rsidR="00926765" w:rsidRPr="00EA3DFD" w:rsidRDefault="00DF6B3A" w:rsidP="00926765">
            <w:pPr>
              <w:rPr>
                <w:rFonts w:ascii="Times New Roman" w:hAnsi="Times New Roman" w:cs="Times New Roman"/>
                <w:color w:val="FF0000"/>
                <w:sz w:val="24"/>
                <w:szCs w:val="24"/>
                <w:lang w:val="uk-UA"/>
              </w:rPr>
            </w:pPr>
            <w:r w:rsidRPr="00DF6B3A">
              <w:rPr>
                <w:rFonts w:ascii="Times New Roman" w:hAnsi="Times New Roman" w:cs="Times New Roman"/>
                <w:sz w:val="24"/>
                <w:szCs w:val="24"/>
                <w:lang w:val="uk-UA"/>
              </w:rPr>
              <w:t>40</w:t>
            </w:r>
          </w:p>
        </w:tc>
        <w:tc>
          <w:tcPr>
            <w:tcW w:w="2761" w:type="dxa"/>
            <w:gridSpan w:val="2"/>
            <w:tcBorders>
              <w:top w:val="single" w:sz="4" w:space="0" w:color="auto"/>
              <w:left w:val="single" w:sz="4" w:space="0" w:color="auto"/>
              <w:bottom w:val="single" w:sz="4" w:space="0" w:color="auto"/>
              <w:right w:val="single" w:sz="4" w:space="0" w:color="auto"/>
            </w:tcBorders>
            <w:vAlign w:val="center"/>
          </w:tcPr>
          <w:p w14:paraId="20CD81A0" w14:textId="77777777" w:rsidR="00926765" w:rsidRPr="00EA3DFD" w:rsidRDefault="00D62FDE" w:rsidP="00926765">
            <w:pPr>
              <w:rPr>
                <w:rFonts w:ascii="Times New Roman" w:hAnsi="Times New Roman" w:cs="Times New Roman"/>
                <w:color w:val="FF0000"/>
                <w:sz w:val="24"/>
                <w:szCs w:val="24"/>
                <w:lang w:val="uk-UA"/>
              </w:rPr>
            </w:pPr>
            <w:r w:rsidRPr="00D62FDE">
              <w:rPr>
                <w:rFonts w:ascii="Times New Roman" w:hAnsi="Times New Roman" w:cs="Times New Roman"/>
                <w:sz w:val="24"/>
                <w:szCs w:val="24"/>
                <w:lang w:val="uk-UA"/>
              </w:rPr>
              <w:t>18</w:t>
            </w:r>
          </w:p>
        </w:tc>
      </w:tr>
      <w:tr w:rsidR="00926765" w:rsidRPr="00325219" w14:paraId="6F1CFB3F" w14:textId="77777777" w:rsidTr="000A2A68">
        <w:tc>
          <w:tcPr>
            <w:tcW w:w="3652" w:type="dxa"/>
            <w:tcBorders>
              <w:top w:val="single" w:sz="4" w:space="0" w:color="auto"/>
              <w:left w:val="single" w:sz="4" w:space="0" w:color="auto"/>
              <w:bottom w:val="single" w:sz="4" w:space="0" w:color="auto"/>
              <w:right w:val="single" w:sz="4" w:space="0" w:color="auto"/>
            </w:tcBorders>
          </w:tcPr>
          <w:p w14:paraId="2376B3B4" w14:textId="77777777" w:rsidR="00926765" w:rsidRPr="00325219" w:rsidRDefault="00926765" w:rsidP="00926765">
            <w:pPr>
              <w:rPr>
                <w:rFonts w:ascii="Times New Roman" w:hAnsi="Times New Roman" w:cs="Times New Roman"/>
                <w:b/>
                <w:sz w:val="24"/>
                <w:szCs w:val="24"/>
                <w:lang w:val="uk-UA"/>
              </w:rPr>
            </w:pPr>
            <w:r w:rsidRPr="00325219">
              <w:rPr>
                <w:rFonts w:ascii="Times New Roman" w:hAnsi="Times New Roman" w:cs="Times New Roman"/>
                <w:b/>
                <w:sz w:val="24"/>
                <w:szCs w:val="24"/>
                <w:lang w:val="uk-UA"/>
              </w:rPr>
              <w:t>Самостійна робота, годин</w:t>
            </w:r>
          </w:p>
        </w:tc>
        <w:tc>
          <w:tcPr>
            <w:tcW w:w="3652" w:type="dxa"/>
            <w:gridSpan w:val="2"/>
            <w:tcBorders>
              <w:top w:val="single" w:sz="4" w:space="0" w:color="auto"/>
              <w:left w:val="single" w:sz="4" w:space="0" w:color="auto"/>
              <w:bottom w:val="single" w:sz="4" w:space="0" w:color="auto"/>
              <w:right w:val="single" w:sz="4" w:space="0" w:color="auto"/>
            </w:tcBorders>
            <w:vAlign w:val="center"/>
          </w:tcPr>
          <w:p w14:paraId="1BD8C4F4" w14:textId="77777777" w:rsidR="00926765" w:rsidRPr="00325219" w:rsidRDefault="00926765" w:rsidP="00926765">
            <w:pPr>
              <w:rPr>
                <w:rFonts w:ascii="Times New Roman" w:hAnsi="Times New Roman" w:cs="Times New Roman"/>
                <w:sz w:val="24"/>
                <w:szCs w:val="24"/>
                <w:lang w:val="uk-UA"/>
              </w:rPr>
            </w:pPr>
            <w:r>
              <w:rPr>
                <w:rFonts w:ascii="Times New Roman" w:hAnsi="Times New Roman" w:cs="Times New Roman"/>
                <w:sz w:val="24"/>
                <w:szCs w:val="24"/>
                <w:lang w:val="uk-UA"/>
              </w:rPr>
              <w:t>Денна -</w:t>
            </w:r>
            <w:r w:rsidR="00D62FDE">
              <w:rPr>
                <w:rFonts w:ascii="Times New Roman" w:hAnsi="Times New Roman" w:cs="Times New Roman"/>
                <w:sz w:val="24"/>
                <w:szCs w:val="24"/>
                <w:lang w:val="uk-UA"/>
              </w:rPr>
              <w:t>26</w:t>
            </w:r>
          </w:p>
        </w:tc>
        <w:tc>
          <w:tcPr>
            <w:tcW w:w="2761" w:type="dxa"/>
            <w:gridSpan w:val="2"/>
            <w:tcBorders>
              <w:top w:val="single" w:sz="4" w:space="0" w:color="auto"/>
              <w:left w:val="single" w:sz="4" w:space="0" w:color="auto"/>
              <w:bottom w:val="single" w:sz="4" w:space="0" w:color="auto"/>
              <w:right w:val="single" w:sz="4" w:space="0" w:color="auto"/>
            </w:tcBorders>
            <w:vAlign w:val="center"/>
          </w:tcPr>
          <w:p w14:paraId="66087FD5" w14:textId="77777777" w:rsidR="00926765" w:rsidRPr="00325219" w:rsidRDefault="00926765" w:rsidP="00926765">
            <w:pPr>
              <w:rPr>
                <w:rFonts w:ascii="Times New Roman" w:hAnsi="Times New Roman" w:cs="Times New Roman"/>
                <w:sz w:val="24"/>
                <w:szCs w:val="24"/>
                <w:lang w:val="uk-UA"/>
              </w:rPr>
            </w:pPr>
            <w:r w:rsidRPr="00DF6B3A">
              <w:rPr>
                <w:rFonts w:ascii="Times New Roman" w:hAnsi="Times New Roman" w:cs="Times New Roman"/>
                <w:sz w:val="24"/>
                <w:szCs w:val="24"/>
                <w:lang w:val="uk-UA"/>
              </w:rPr>
              <w:t>Заочна</w:t>
            </w:r>
            <w:r w:rsidR="00D62FDE">
              <w:rPr>
                <w:rFonts w:ascii="Times New Roman" w:hAnsi="Times New Roman" w:cs="Times New Roman"/>
                <w:sz w:val="24"/>
                <w:szCs w:val="24"/>
                <w:lang w:val="uk-UA"/>
              </w:rPr>
              <w:t>-</w:t>
            </w:r>
            <w:r w:rsidRPr="00EA3DFD">
              <w:rPr>
                <w:rFonts w:ascii="Times New Roman" w:hAnsi="Times New Roman" w:cs="Times New Roman"/>
                <w:color w:val="FF0000"/>
                <w:sz w:val="24"/>
                <w:szCs w:val="24"/>
                <w:lang w:val="uk-UA"/>
              </w:rPr>
              <w:t xml:space="preserve"> </w:t>
            </w:r>
            <w:r w:rsidR="00D62FDE" w:rsidRPr="00D62FDE">
              <w:rPr>
                <w:rFonts w:ascii="Times New Roman" w:hAnsi="Times New Roman" w:cs="Times New Roman"/>
                <w:sz w:val="24"/>
                <w:szCs w:val="24"/>
                <w:lang w:val="uk-UA"/>
              </w:rPr>
              <w:t>50</w:t>
            </w:r>
            <w:r w:rsidRPr="00D62FDE">
              <w:rPr>
                <w:rFonts w:ascii="Times New Roman" w:hAnsi="Times New Roman" w:cs="Times New Roman"/>
                <w:sz w:val="24"/>
                <w:szCs w:val="24"/>
                <w:lang w:val="uk-UA"/>
              </w:rPr>
              <w:t xml:space="preserve">- </w:t>
            </w:r>
          </w:p>
        </w:tc>
      </w:tr>
      <w:tr w:rsidR="00926765" w:rsidRPr="0032608C" w14:paraId="63091832" w14:textId="77777777" w:rsidTr="00897087">
        <w:trPr>
          <w:gridAfter w:val="1"/>
          <w:wAfter w:w="1452" w:type="dxa"/>
        </w:trPr>
        <w:tc>
          <w:tcPr>
            <w:tcW w:w="3652" w:type="dxa"/>
            <w:tcBorders>
              <w:top w:val="single" w:sz="4" w:space="0" w:color="auto"/>
            </w:tcBorders>
          </w:tcPr>
          <w:p w14:paraId="45DF9D2B" w14:textId="77777777" w:rsidR="00926765" w:rsidRPr="0032608C" w:rsidRDefault="00E001B2" w:rsidP="00926765">
            <w:pPr>
              <w:ind w:firstLine="0"/>
              <w:jc w:val="left"/>
              <w:rPr>
                <w:b/>
                <w:lang w:val="uk-UA"/>
              </w:rPr>
            </w:pPr>
            <w:hyperlink r:id="rId7" w:history="1">
              <w:r w:rsidR="00926765" w:rsidRPr="0032608C">
                <w:rPr>
                  <w:rStyle w:val="a5"/>
                  <w:rFonts w:ascii="Times New Roman" w:hAnsi="Times New Roman" w:cs="Times New Roman"/>
                  <w:b/>
                  <w:spacing w:val="-4"/>
                  <w:sz w:val="24"/>
                  <w:szCs w:val="24"/>
                  <w:lang w:val="uk-UA"/>
                </w:rPr>
                <w:t>Розклад занять</w:t>
              </w:r>
            </w:hyperlink>
          </w:p>
        </w:tc>
        <w:tc>
          <w:tcPr>
            <w:tcW w:w="4961" w:type="dxa"/>
            <w:gridSpan w:val="3"/>
            <w:tcBorders>
              <w:top w:val="single" w:sz="4" w:space="0" w:color="auto"/>
            </w:tcBorders>
          </w:tcPr>
          <w:p w14:paraId="2E9D4913" w14:textId="77777777" w:rsidR="00926765" w:rsidRPr="0032608C" w:rsidRDefault="00926765" w:rsidP="00926765">
            <w:pPr>
              <w:rPr>
                <w:lang w:val="uk-UA"/>
              </w:rPr>
            </w:pPr>
          </w:p>
        </w:tc>
      </w:tr>
    </w:tbl>
    <w:p w14:paraId="6EF21C24" w14:textId="77777777" w:rsidR="00DB08B4" w:rsidRPr="0032608C" w:rsidRDefault="00DB08B4" w:rsidP="00DB08B4">
      <w:pPr>
        <w:rPr>
          <w:rFonts w:ascii="Times New Roman" w:hAnsi="Times New Roman" w:cs="Times New Roman"/>
          <w:sz w:val="24"/>
          <w:szCs w:val="24"/>
          <w:lang w:val="uk-UA"/>
        </w:rPr>
      </w:pPr>
    </w:p>
    <w:p w14:paraId="592E7315" w14:textId="77777777" w:rsidR="00DB08B4" w:rsidRPr="0032608C" w:rsidRDefault="00DB08B4" w:rsidP="00DB08B4">
      <w:pPr>
        <w:jc w:val="center"/>
        <w:rPr>
          <w:rFonts w:ascii="Times New Roman" w:hAnsi="Times New Roman" w:cs="Times New Roman"/>
          <w:sz w:val="24"/>
          <w:szCs w:val="24"/>
          <w:lang w:val="uk-UA"/>
        </w:rPr>
      </w:pPr>
      <w:r w:rsidRPr="0032608C">
        <w:rPr>
          <w:rFonts w:ascii="Times New Roman" w:hAnsi="Times New Roman" w:cs="Times New Roman"/>
          <w:b/>
          <w:color w:val="C00000"/>
          <w:sz w:val="24"/>
          <w:szCs w:val="24"/>
          <w:lang w:val="uk-UA"/>
        </w:rPr>
        <w:t>2. Анотація навчальної дисципліни</w:t>
      </w:r>
    </w:p>
    <w:p w14:paraId="6601DCF2" w14:textId="77777777" w:rsidR="00DB08B4" w:rsidRDefault="00DB08B4" w:rsidP="00DB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2608C">
        <w:rPr>
          <w:rFonts w:ascii="Times New Roman" w:eastAsia="Times New Roman" w:hAnsi="Times New Roman" w:cs="Times New Roman"/>
          <w:sz w:val="24"/>
          <w:szCs w:val="24"/>
          <w:lang w:val="uk-UA" w:eastAsia="uk-UA"/>
        </w:rPr>
        <w:tab/>
      </w:r>
    </w:p>
    <w:p w14:paraId="70861477" w14:textId="77777777" w:rsidR="00DB08B4" w:rsidRPr="0032608C" w:rsidRDefault="00DB08B4" w:rsidP="00DB08B4">
      <w:pPr>
        <w:pStyle w:val="HTML"/>
        <w:jc w:val="both"/>
        <w:rPr>
          <w:rFonts w:ascii="Times New Roman" w:hAnsi="Times New Roman" w:cs="Times New Roman"/>
          <w:sz w:val="24"/>
          <w:szCs w:val="24"/>
        </w:rPr>
      </w:pPr>
      <w:r>
        <w:rPr>
          <w:rFonts w:ascii="Times New Roman" w:hAnsi="Times New Roman" w:cs="Times New Roman"/>
          <w:sz w:val="24"/>
          <w:szCs w:val="24"/>
        </w:rPr>
        <w:tab/>
      </w:r>
      <w:r w:rsidR="00437B0A">
        <w:rPr>
          <w:rFonts w:ascii="Times New Roman" w:hAnsi="Times New Roman" w:cs="Times New Roman"/>
          <w:sz w:val="24"/>
          <w:szCs w:val="24"/>
        </w:rPr>
        <w:t xml:space="preserve">Дисципліна </w:t>
      </w:r>
      <w:r w:rsidR="00926765" w:rsidRPr="00926765">
        <w:rPr>
          <w:rFonts w:ascii="Times New Roman" w:hAnsi="Times New Roman" w:cs="Times New Roman"/>
          <w:sz w:val="24"/>
          <w:szCs w:val="24"/>
        </w:rPr>
        <w:t>«</w:t>
      </w:r>
      <w:r w:rsidR="00D62FDE">
        <w:rPr>
          <w:rFonts w:ascii="Times New Roman" w:hAnsi="Times New Roman" w:cs="Times New Roman"/>
          <w:color w:val="222222"/>
          <w:sz w:val="24"/>
          <w:szCs w:val="24"/>
          <w:shd w:val="clear" w:color="auto" w:fill="FFFFFF"/>
        </w:rPr>
        <w:t>Стандартизація, метрологія та сертифікація</w:t>
      </w:r>
      <w:r w:rsidR="00926765" w:rsidRPr="00926765">
        <w:rPr>
          <w:rFonts w:ascii="Times New Roman" w:hAnsi="Times New Roman" w:cs="Times New Roman"/>
          <w:sz w:val="24"/>
          <w:szCs w:val="24"/>
        </w:rPr>
        <w:t>»</w:t>
      </w:r>
      <w:r w:rsidR="00437B0A">
        <w:rPr>
          <w:rFonts w:ascii="Times New Roman" w:hAnsi="Times New Roman" w:cs="Times New Roman"/>
          <w:sz w:val="24"/>
          <w:szCs w:val="24"/>
        </w:rPr>
        <w:t xml:space="preserve"> є необхідною для здобувачів вищої освіти – </w:t>
      </w:r>
      <w:r w:rsidR="00926765">
        <w:rPr>
          <w:rFonts w:ascii="Times New Roman" w:hAnsi="Times New Roman" w:cs="Times New Roman"/>
          <w:sz w:val="24"/>
          <w:szCs w:val="24"/>
        </w:rPr>
        <w:t>бакалаврів</w:t>
      </w:r>
      <w:r w:rsidR="00437B0A">
        <w:rPr>
          <w:rFonts w:ascii="Times New Roman" w:hAnsi="Times New Roman" w:cs="Times New Roman"/>
          <w:sz w:val="24"/>
          <w:szCs w:val="24"/>
        </w:rPr>
        <w:t xml:space="preserve">, тому що дозволяє їм </w:t>
      </w:r>
      <w:r w:rsidR="00D62FDE">
        <w:rPr>
          <w:rFonts w:ascii="Times New Roman" w:hAnsi="Times New Roman" w:cs="Times New Roman"/>
          <w:sz w:val="24"/>
          <w:szCs w:val="24"/>
        </w:rPr>
        <w:t>розбиратися з відповідністю товарів (послуг) належним умовам, які до них приділяють споживачі. Знати та вміти виділити за якою документацією повинні вироблятися  товари та надаватися послуги. Розуміти як розробляється відповідна нормативна документація та як вона сертифікується.</w:t>
      </w:r>
    </w:p>
    <w:p w14:paraId="62CC104A" w14:textId="77777777" w:rsidR="00DB08B4" w:rsidRDefault="00DB08B4" w:rsidP="00DB08B4">
      <w:pPr>
        <w:ind w:firstLine="0"/>
        <w:jc w:val="center"/>
        <w:rPr>
          <w:rFonts w:ascii="Times New Roman" w:hAnsi="Times New Roman" w:cs="Times New Roman"/>
          <w:b/>
          <w:color w:val="C00000"/>
          <w:sz w:val="24"/>
          <w:szCs w:val="24"/>
          <w:lang w:val="uk-UA"/>
        </w:rPr>
      </w:pPr>
      <w:r w:rsidRPr="0032608C">
        <w:rPr>
          <w:rFonts w:ascii="Times New Roman" w:hAnsi="Times New Roman" w:cs="Times New Roman"/>
          <w:b/>
          <w:color w:val="C00000"/>
          <w:sz w:val="24"/>
          <w:szCs w:val="24"/>
          <w:lang w:val="uk-UA"/>
        </w:rPr>
        <w:t>3. Мета навчальної дисципліни</w:t>
      </w:r>
    </w:p>
    <w:p w14:paraId="4999D8D9" w14:textId="77777777" w:rsidR="004A21C7" w:rsidRPr="004A21C7" w:rsidRDefault="00437B0A" w:rsidP="004A21C7">
      <w:pPr>
        <w:spacing w:line="276" w:lineRule="auto"/>
        <w:ind w:firstLine="360"/>
        <w:jc w:val="left"/>
        <w:rPr>
          <w:rFonts w:ascii="Times New Roman" w:hAnsi="Times New Roman" w:cs="Times New Roman"/>
          <w:sz w:val="24"/>
          <w:szCs w:val="24"/>
          <w:lang w:val="uk-UA"/>
        </w:rPr>
      </w:pPr>
      <w:r w:rsidRPr="004A21C7">
        <w:rPr>
          <w:rFonts w:ascii="Times New Roman" w:hAnsi="Times New Roman" w:cs="Times New Roman"/>
          <w:sz w:val="24"/>
          <w:szCs w:val="24"/>
          <w:lang w:val="uk-UA"/>
        </w:rPr>
        <w:t xml:space="preserve">       </w:t>
      </w:r>
      <w:r w:rsidR="00926765" w:rsidRPr="004A21C7">
        <w:rPr>
          <w:rFonts w:ascii="Times New Roman" w:hAnsi="Times New Roman" w:cs="Times New Roman"/>
          <w:sz w:val="24"/>
          <w:szCs w:val="24"/>
          <w:lang w:val="uk-UA"/>
        </w:rPr>
        <w:t xml:space="preserve">   </w:t>
      </w:r>
      <w:r w:rsidR="004A21C7" w:rsidRPr="004A21C7">
        <w:rPr>
          <w:rFonts w:ascii="Times New Roman" w:hAnsi="Times New Roman" w:cs="Times New Roman"/>
          <w:sz w:val="24"/>
          <w:szCs w:val="24"/>
          <w:lang w:val="uk-UA"/>
        </w:rPr>
        <w:t>Мета викладання дисципліни «Метрологія, стандартизація та сертифікація »полягає в опануванні студентами наукових, нормативних і організаційних основ метрології, стандартизації, сертифікації і акредитації та формування знань, вмінь і навичок у вказаних галузях діяльності для забезпечення ефективності комерційної діяльності.</w:t>
      </w:r>
    </w:p>
    <w:p w14:paraId="2E20E13D" w14:textId="77777777" w:rsidR="004A21C7" w:rsidRPr="004A21C7" w:rsidRDefault="004A21C7" w:rsidP="004A21C7">
      <w:pPr>
        <w:keepNext/>
        <w:keepLines/>
        <w:spacing w:line="276" w:lineRule="auto"/>
        <w:outlineLvl w:val="3"/>
        <w:rPr>
          <w:rFonts w:ascii="Times New Roman" w:eastAsiaTheme="majorEastAsia" w:hAnsi="Times New Roman" w:cs="Times New Roman"/>
          <w:color w:val="2F5496" w:themeColor="accent1" w:themeShade="BF"/>
          <w:sz w:val="24"/>
          <w:szCs w:val="24"/>
          <w:lang w:val="uk-UA"/>
        </w:rPr>
      </w:pPr>
      <w:r w:rsidRPr="004A21C7">
        <w:rPr>
          <w:rFonts w:ascii="Times New Roman" w:hAnsi="Times New Roman" w:cs="Times New Roman"/>
          <w:sz w:val="24"/>
          <w:szCs w:val="24"/>
          <w:lang w:val="uk-UA"/>
        </w:rPr>
        <w:t xml:space="preserve">        Завдання дисципліни «Метрологія, стандартизація та сертифікація» є оволодіння методами забезпечення якості, що базуються на тріаді – стандартизація, метрологія, сертифікація, є одним з головних умов виходу постачальника на ринок з конкурентоспроможною продукцією (послугою), а отже, і комерційного успіху. </w:t>
      </w:r>
    </w:p>
    <w:p w14:paraId="3E6DA3EC" w14:textId="77777777" w:rsidR="004A21C7" w:rsidRPr="004A21C7" w:rsidRDefault="004A21C7" w:rsidP="004A21C7">
      <w:pPr>
        <w:keepNext/>
        <w:keepLines/>
        <w:ind w:left="284"/>
        <w:outlineLvl w:val="3"/>
        <w:rPr>
          <w:rFonts w:ascii="Times New Roman" w:eastAsiaTheme="majorEastAsia" w:hAnsi="Times New Roman" w:cs="Times New Roman"/>
          <w:color w:val="2F5496" w:themeColor="accent1" w:themeShade="BF"/>
          <w:sz w:val="24"/>
          <w:szCs w:val="24"/>
          <w:lang w:val="uk-UA"/>
        </w:rPr>
      </w:pPr>
    </w:p>
    <w:p w14:paraId="0F366882" w14:textId="77777777" w:rsidR="004A21C7" w:rsidRPr="004A21C7" w:rsidRDefault="004A21C7" w:rsidP="004A21C7">
      <w:pPr>
        <w:keepNext/>
        <w:keepLines/>
        <w:ind w:firstLine="284"/>
        <w:outlineLvl w:val="3"/>
        <w:rPr>
          <w:rFonts w:ascii="Times New Roman" w:eastAsia="Times New Roman" w:hAnsi="Times New Roman" w:cs="Times New Roman"/>
          <w:iCs/>
          <w:color w:val="000000"/>
          <w:sz w:val="24"/>
          <w:szCs w:val="24"/>
          <w:lang w:val="uk-UA"/>
        </w:rPr>
      </w:pPr>
      <w:r w:rsidRPr="004A21C7">
        <w:rPr>
          <w:rFonts w:ascii="Times New Roman" w:eastAsia="Times New Roman" w:hAnsi="Times New Roman" w:cs="Times New Roman"/>
          <w:iCs/>
          <w:color w:val="000000"/>
          <w:sz w:val="24"/>
          <w:szCs w:val="24"/>
          <w:lang w:val="uk-UA"/>
        </w:rPr>
        <w:t xml:space="preserve">В результаті вивчення курсу </w:t>
      </w:r>
      <w:r w:rsidRPr="004A21C7">
        <w:rPr>
          <w:rFonts w:ascii="Times New Roman" w:eastAsiaTheme="majorEastAsia" w:hAnsi="Times New Roman" w:cs="Times New Roman"/>
          <w:sz w:val="24"/>
          <w:szCs w:val="24"/>
          <w:lang w:val="uk-UA"/>
        </w:rPr>
        <w:t>«</w:t>
      </w:r>
      <w:r w:rsidRPr="004A21C7">
        <w:rPr>
          <w:rFonts w:ascii="Times New Roman" w:hAnsi="Times New Roman" w:cs="Times New Roman"/>
          <w:sz w:val="24"/>
          <w:szCs w:val="24"/>
          <w:lang w:val="uk-UA"/>
        </w:rPr>
        <w:t>Метрологія, стандартизація та сертифікація</w:t>
      </w:r>
      <w:r w:rsidRPr="004A21C7">
        <w:rPr>
          <w:rFonts w:ascii="Times New Roman" w:eastAsiaTheme="majorEastAsia" w:hAnsi="Times New Roman" w:cs="Times New Roman"/>
          <w:sz w:val="24"/>
          <w:szCs w:val="24"/>
          <w:lang w:val="uk-UA"/>
        </w:rPr>
        <w:t>»</w:t>
      </w:r>
      <w:r w:rsidRPr="004A21C7">
        <w:rPr>
          <w:rFonts w:ascii="Times New Roman" w:eastAsia="Times New Roman" w:hAnsi="Times New Roman" w:cs="Times New Roman"/>
          <w:bCs/>
          <w:sz w:val="24"/>
          <w:szCs w:val="24"/>
          <w:lang w:val="uk-UA"/>
        </w:rPr>
        <w:t xml:space="preserve"> </w:t>
      </w:r>
      <w:r w:rsidRPr="004A21C7">
        <w:rPr>
          <w:rFonts w:ascii="Times New Roman" w:eastAsia="Times New Roman" w:hAnsi="Times New Roman" w:cs="Times New Roman"/>
          <w:iCs/>
          <w:color w:val="000000"/>
          <w:sz w:val="24"/>
          <w:szCs w:val="24"/>
          <w:lang w:val="uk-UA"/>
        </w:rPr>
        <w:t>студенти повинні:</w:t>
      </w:r>
    </w:p>
    <w:p w14:paraId="3553F98D" w14:textId="77777777" w:rsidR="004A21C7" w:rsidRPr="004A21C7" w:rsidRDefault="004A21C7" w:rsidP="004A21C7">
      <w:pPr>
        <w:rPr>
          <w:rFonts w:ascii="Times New Roman" w:hAnsi="Times New Roman" w:cs="Times New Roman"/>
          <w:sz w:val="24"/>
          <w:szCs w:val="24"/>
          <w:lang w:val="uk-UA"/>
        </w:rPr>
      </w:pPr>
      <w:r w:rsidRPr="004A21C7">
        <w:rPr>
          <w:rFonts w:ascii="Times New Roman" w:hAnsi="Times New Roman" w:cs="Times New Roman"/>
          <w:b/>
          <w:bCs/>
          <w:sz w:val="24"/>
          <w:szCs w:val="24"/>
          <w:lang w:val="uk-UA"/>
        </w:rPr>
        <w:t xml:space="preserve">      знати</w:t>
      </w:r>
      <w:r w:rsidRPr="004A21C7">
        <w:rPr>
          <w:rFonts w:ascii="Times New Roman" w:hAnsi="Times New Roman" w:cs="Times New Roman"/>
          <w:sz w:val="24"/>
          <w:szCs w:val="24"/>
          <w:lang w:val="uk-UA"/>
        </w:rPr>
        <w:t>:</w:t>
      </w:r>
    </w:p>
    <w:p w14:paraId="71996425" w14:textId="77777777" w:rsidR="004A21C7" w:rsidRPr="004A21C7" w:rsidRDefault="004A21C7" w:rsidP="004A21C7">
      <w:pPr>
        <w:rPr>
          <w:rFonts w:ascii="Times New Roman" w:hAnsi="Times New Roman" w:cs="Times New Roman"/>
          <w:sz w:val="24"/>
          <w:szCs w:val="24"/>
          <w:lang w:val="uk-UA"/>
        </w:rPr>
      </w:pPr>
      <w:r w:rsidRPr="004A21C7">
        <w:rPr>
          <w:rFonts w:ascii="Times New Roman" w:hAnsi="Times New Roman" w:cs="Times New Roman"/>
          <w:sz w:val="24"/>
          <w:szCs w:val="24"/>
          <w:lang w:val="uk-UA"/>
        </w:rPr>
        <w:t>• основні положення теорії та практики стандартизації, метрології, сертифікації, включаючи науково-методичні, організаційні, економічні та правові основи стандартизації, принципи та методи;</w:t>
      </w:r>
    </w:p>
    <w:p w14:paraId="24A3DC0D" w14:textId="77777777" w:rsidR="004A21C7" w:rsidRPr="004A21C7" w:rsidRDefault="004A21C7" w:rsidP="004A21C7">
      <w:pPr>
        <w:rPr>
          <w:rFonts w:ascii="Times New Roman" w:hAnsi="Times New Roman" w:cs="Times New Roman"/>
          <w:b/>
          <w:bCs/>
          <w:sz w:val="24"/>
          <w:szCs w:val="24"/>
          <w:lang w:val="uk-UA"/>
        </w:rPr>
      </w:pPr>
      <w:r w:rsidRPr="004A21C7">
        <w:rPr>
          <w:rFonts w:ascii="Times New Roman" w:hAnsi="Times New Roman" w:cs="Times New Roman"/>
          <w:sz w:val="24"/>
          <w:szCs w:val="24"/>
          <w:lang w:val="uk-UA"/>
        </w:rPr>
        <w:t xml:space="preserve">      </w:t>
      </w:r>
      <w:r w:rsidRPr="004A21C7">
        <w:rPr>
          <w:rFonts w:ascii="Times New Roman" w:hAnsi="Times New Roman" w:cs="Times New Roman"/>
          <w:b/>
          <w:bCs/>
          <w:sz w:val="24"/>
          <w:szCs w:val="24"/>
          <w:lang w:val="uk-UA"/>
        </w:rPr>
        <w:t xml:space="preserve"> вміти:</w:t>
      </w:r>
    </w:p>
    <w:p w14:paraId="3D3D94E5" w14:textId="77777777" w:rsidR="004A21C7" w:rsidRDefault="004A21C7" w:rsidP="004A21C7">
      <w:pPr>
        <w:rPr>
          <w:rFonts w:ascii="Times New Roman" w:eastAsiaTheme="majorEastAsia" w:hAnsi="Times New Roman" w:cs="Times New Roman"/>
          <w:i/>
          <w:iCs/>
          <w:color w:val="2F5496" w:themeColor="accent1" w:themeShade="BF"/>
          <w:sz w:val="28"/>
          <w:szCs w:val="28"/>
          <w:lang w:val="uk-UA"/>
        </w:rPr>
      </w:pPr>
      <w:r w:rsidRPr="004A21C7">
        <w:rPr>
          <w:rFonts w:ascii="Times New Roman" w:hAnsi="Times New Roman" w:cs="Times New Roman"/>
          <w:sz w:val="24"/>
          <w:szCs w:val="24"/>
          <w:lang w:val="uk-UA"/>
        </w:rPr>
        <w:t>• самостійно ставити і розв’язувати виробничі задачі зі стандартизації, метрології, сертифікації, використовувати методи й правила стандартизації, метрології і сертифікації у своїй практичній діяльності для забезпечення високої якості товарів, робіт та послуг.</w:t>
      </w:r>
      <w:r w:rsidRPr="00CD5B99">
        <w:rPr>
          <w:rFonts w:ascii="Times New Roman" w:eastAsiaTheme="majorEastAsia" w:hAnsi="Times New Roman" w:cs="Times New Roman"/>
          <w:i/>
          <w:iCs/>
          <w:color w:val="2F5496" w:themeColor="accent1" w:themeShade="BF"/>
          <w:sz w:val="28"/>
          <w:szCs w:val="28"/>
          <w:lang w:val="uk-UA"/>
        </w:rPr>
        <w:tab/>
      </w:r>
    </w:p>
    <w:p w14:paraId="7E85FB8A" w14:textId="77777777" w:rsidR="00926765" w:rsidRDefault="00926765" w:rsidP="004A21C7">
      <w:pPr>
        <w:ind w:left="284"/>
        <w:rPr>
          <w:rFonts w:ascii="Times New Roman" w:hAnsi="Times New Roman" w:cs="Times New Roman"/>
          <w:sz w:val="28"/>
          <w:szCs w:val="28"/>
          <w:lang w:val="uk-UA"/>
        </w:rPr>
      </w:pPr>
    </w:p>
    <w:p w14:paraId="750FE1FA" w14:textId="77777777" w:rsidR="00DB08B4" w:rsidRPr="00897087" w:rsidRDefault="00DB08B4" w:rsidP="00926765">
      <w:pPr>
        <w:ind w:left="360"/>
        <w:rPr>
          <w:rFonts w:ascii="Times New Roman" w:hAnsi="Times New Roman" w:cs="Times New Roman"/>
          <w:sz w:val="24"/>
          <w:szCs w:val="24"/>
          <w:lang w:val="uk-UA"/>
        </w:rPr>
      </w:pPr>
    </w:p>
    <w:p w14:paraId="7D5D35F8" w14:textId="77777777" w:rsidR="00DB08B4" w:rsidRPr="0032608C" w:rsidRDefault="00DB08B4" w:rsidP="00DB08B4">
      <w:pPr>
        <w:pStyle w:val="Default"/>
        <w:jc w:val="both"/>
        <w:rPr>
          <w:color w:val="000000" w:themeColor="text1"/>
          <w:sz w:val="23"/>
          <w:szCs w:val="23"/>
          <w:lang w:val="uk-UA"/>
        </w:rPr>
      </w:pPr>
    </w:p>
    <w:p w14:paraId="7BEC5890" w14:textId="6EE58F26" w:rsidR="00DB08B4" w:rsidRPr="0016657B" w:rsidRDefault="00DB08B4" w:rsidP="00DB08B4">
      <w:pPr>
        <w:pStyle w:val="Default"/>
        <w:jc w:val="center"/>
        <w:rPr>
          <w:rStyle w:val="a5"/>
          <w:lang w:val="uk-UA"/>
        </w:rPr>
      </w:pPr>
      <w:r>
        <w:rPr>
          <w:rStyle w:val="a5"/>
          <w:b/>
          <w:lang w:val="uk-UA"/>
        </w:rPr>
        <w:lastRenderedPageBreak/>
        <w:fldChar w:fldCharType="begin"/>
      </w:r>
      <w:r w:rsidR="00E001B2">
        <w:rPr>
          <w:rStyle w:val="a5"/>
          <w:b/>
          <w:lang w:val="uk-UA"/>
        </w:rPr>
        <w:instrText>HYPERLINK "http://tms.onaft.edu.ua/robochi-programi-181-spetsialnosti/"</w:instrText>
      </w:r>
      <w:r w:rsidR="00E001B2">
        <w:rPr>
          <w:rStyle w:val="a5"/>
          <w:b/>
          <w:lang w:val="uk-UA"/>
        </w:rPr>
      </w:r>
      <w:r>
        <w:rPr>
          <w:rStyle w:val="a5"/>
          <w:b/>
          <w:lang w:val="uk-UA"/>
        </w:rPr>
        <w:fldChar w:fldCharType="separate"/>
      </w:r>
      <w:r w:rsidRPr="0016657B">
        <w:rPr>
          <w:rStyle w:val="a5"/>
          <w:b/>
          <w:lang w:val="uk-UA"/>
        </w:rPr>
        <w:t>4. Програмні компетентності та результати навчання за дисципліною</w:t>
      </w:r>
    </w:p>
    <w:p w14:paraId="350E74B0" w14:textId="77777777" w:rsidR="00DB08B4" w:rsidRPr="0032608C" w:rsidRDefault="00DB08B4" w:rsidP="00DB08B4">
      <w:pPr>
        <w:spacing w:after="120"/>
        <w:jc w:val="center"/>
        <w:rPr>
          <w:rFonts w:ascii="Times New Roman" w:hAnsi="Times New Roman" w:cs="Times New Roman"/>
          <w:b/>
          <w:color w:val="C00000"/>
          <w:sz w:val="24"/>
          <w:szCs w:val="24"/>
          <w:lang w:val="uk-UA"/>
        </w:rPr>
      </w:pPr>
      <w:r>
        <w:rPr>
          <w:rStyle w:val="a5"/>
          <w:rFonts w:ascii="Times New Roman" w:hAnsi="Times New Roman" w:cs="Times New Roman"/>
          <w:b/>
          <w:sz w:val="24"/>
          <w:szCs w:val="24"/>
          <w:lang w:val="uk-UA"/>
        </w:rPr>
        <w:fldChar w:fldCharType="end"/>
      </w:r>
    </w:p>
    <w:p w14:paraId="069F5ED4" w14:textId="6E94882A" w:rsidR="00DB08B4" w:rsidRPr="0016657B" w:rsidRDefault="00DB08B4" w:rsidP="00DB08B4">
      <w:pPr>
        <w:spacing w:after="120"/>
        <w:jc w:val="center"/>
        <w:rPr>
          <w:rStyle w:val="a5"/>
          <w:rFonts w:ascii="Times New Roman" w:hAnsi="Times New Roman" w:cs="Times New Roman"/>
          <w:b/>
          <w:sz w:val="24"/>
          <w:szCs w:val="24"/>
          <w:lang w:val="uk-UA"/>
        </w:rPr>
      </w:pPr>
      <w:r>
        <w:rPr>
          <w:rStyle w:val="a5"/>
          <w:rFonts w:ascii="Times New Roman" w:hAnsi="Times New Roman" w:cs="Times New Roman"/>
          <w:b/>
          <w:sz w:val="24"/>
          <w:szCs w:val="24"/>
          <w:lang w:val="uk-UA"/>
        </w:rPr>
        <w:fldChar w:fldCharType="begin"/>
      </w:r>
      <w:r w:rsidR="00E001B2">
        <w:rPr>
          <w:rStyle w:val="a5"/>
          <w:rFonts w:ascii="Times New Roman" w:hAnsi="Times New Roman" w:cs="Times New Roman"/>
          <w:b/>
          <w:sz w:val="24"/>
          <w:szCs w:val="24"/>
          <w:lang w:val="uk-UA"/>
        </w:rPr>
        <w:instrText>HYPERLINK "http://tms.onaft.edu.ua/robochi-programi-181-spetsialnosti/"</w:instrText>
      </w:r>
      <w:r w:rsidR="00E001B2">
        <w:rPr>
          <w:rStyle w:val="a5"/>
          <w:rFonts w:ascii="Times New Roman" w:hAnsi="Times New Roman" w:cs="Times New Roman"/>
          <w:b/>
          <w:sz w:val="24"/>
          <w:szCs w:val="24"/>
          <w:lang w:val="uk-UA"/>
        </w:rPr>
      </w:r>
      <w:r>
        <w:rPr>
          <w:rStyle w:val="a5"/>
          <w:rFonts w:ascii="Times New Roman" w:hAnsi="Times New Roman" w:cs="Times New Roman"/>
          <w:b/>
          <w:sz w:val="24"/>
          <w:szCs w:val="24"/>
          <w:lang w:val="uk-UA"/>
        </w:rPr>
        <w:fldChar w:fldCharType="separate"/>
      </w:r>
      <w:r w:rsidRPr="0016657B">
        <w:rPr>
          <w:rStyle w:val="a5"/>
          <w:rFonts w:ascii="Times New Roman" w:hAnsi="Times New Roman" w:cs="Times New Roman"/>
          <w:b/>
          <w:sz w:val="24"/>
          <w:szCs w:val="24"/>
          <w:lang w:val="uk-UA"/>
        </w:rPr>
        <w:t xml:space="preserve">5. Зміст навчальної дисципліни </w:t>
      </w:r>
    </w:p>
    <w:p w14:paraId="2B05AB28" w14:textId="77777777" w:rsidR="00DB08B4" w:rsidRPr="0032608C" w:rsidRDefault="00DB08B4" w:rsidP="00DB08B4">
      <w:pPr>
        <w:jc w:val="center"/>
        <w:rPr>
          <w:rFonts w:ascii="Times New Roman" w:hAnsi="Times New Roman" w:cs="Times New Roman"/>
          <w:sz w:val="24"/>
          <w:szCs w:val="24"/>
          <w:lang w:val="uk-UA"/>
        </w:rPr>
      </w:pPr>
      <w:r>
        <w:rPr>
          <w:rStyle w:val="a5"/>
          <w:rFonts w:ascii="Times New Roman" w:hAnsi="Times New Roman" w:cs="Times New Roman"/>
          <w:b/>
          <w:sz w:val="24"/>
          <w:szCs w:val="24"/>
          <w:lang w:val="uk-UA"/>
        </w:rPr>
        <w:fldChar w:fldCharType="end"/>
      </w:r>
      <w:r w:rsidRPr="0032608C">
        <w:rPr>
          <w:rFonts w:ascii="Times New Roman" w:hAnsi="Times New Roman" w:cs="Times New Roman"/>
          <w:b/>
          <w:color w:val="C00000"/>
          <w:sz w:val="24"/>
          <w:szCs w:val="24"/>
          <w:lang w:val="uk-UA"/>
        </w:rPr>
        <w:t>6. Система оцінювання та інформаційні ресурси</w:t>
      </w:r>
    </w:p>
    <w:p w14:paraId="1383E398" w14:textId="77777777" w:rsidR="00DB08B4" w:rsidRPr="0032608C" w:rsidRDefault="00DB08B4" w:rsidP="00DB08B4">
      <w:pPr>
        <w:rPr>
          <w:rFonts w:ascii="Times New Roman" w:hAnsi="Times New Roman" w:cs="Times New Roman"/>
          <w:sz w:val="24"/>
          <w:szCs w:val="24"/>
          <w:lang w:val="uk-UA"/>
        </w:rPr>
      </w:pPr>
      <w:r w:rsidRPr="0032608C">
        <w:rPr>
          <w:rFonts w:ascii="Times New Roman" w:hAnsi="Times New Roman" w:cs="Times New Roman"/>
          <w:b/>
          <w:sz w:val="24"/>
          <w:szCs w:val="24"/>
          <w:lang w:val="uk-UA"/>
        </w:rPr>
        <w:t>Види контролю</w:t>
      </w:r>
      <w:r w:rsidRPr="0032608C">
        <w:rPr>
          <w:rFonts w:ascii="Times New Roman" w:hAnsi="Times New Roman" w:cs="Times New Roman"/>
          <w:b/>
          <w:color w:val="000000"/>
          <w:sz w:val="24"/>
          <w:szCs w:val="24"/>
          <w:lang w:val="uk-UA"/>
        </w:rPr>
        <w:t>:</w:t>
      </w:r>
      <w:r w:rsidRPr="0032608C">
        <w:rPr>
          <w:rFonts w:ascii="Times New Roman" w:hAnsi="Times New Roman" w:cs="Times New Roman"/>
          <w:b/>
          <w:sz w:val="24"/>
          <w:szCs w:val="24"/>
          <w:lang w:val="uk-UA"/>
        </w:rPr>
        <w:t xml:space="preserve"> </w:t>
      </w:r>
      <w:r w:rsidRPr="0032608C">
        <w:rPr>
          <w:rStyle w:val="a5"/>
          <w:rFonts w:ascii="Times New Roman" w:hAnsi="Times New Roman" w:cs="Times New Roman"/>
          <w:sz w:val="24"/>
          <w:szCs w:val="24"/>
          <w:lang w:val="uk-UA"/>
        </w:rPr>
        <w:t>поточний, підсумковий</w:t>
      </w:r>
      <w:r w:rsidRPr="0032608C">
        <w:rPr>
          <w:rFonts w:ascii="Times New Roman" w:hAnsi="Times New Roman" w:cs="Times New Roman"/>
          <w:sz w:val="24"/>
          <w:szCs w:val="24"/>
          <w:lang w:val="uk-UA"/>
        </w:rPr>
        <w:t>.</w:t>
      </w:r>
    </w:p>
    <w:p w14:paraId="45BEEB53" w14:textId="5089CBC4" w:rsidR="00DB08B4" w:rsidRPr="0016657B" w:rsidRDefault="00DB08B4" w:rsidP="00DB08B4">
      <w:pPr>
        <w:rPr>
          <w:rStyle w:val="a5"/>
          <w:rFonts w:ascii="Times New Roman" w:hAnsi="Times New Roman" w:cs="Times New Roman"/>
          <w:sz w:val="24"/>
          <w:szCs w:val="24"/>
          <w:lang w:val="uk-UA"/>
        </w:rPr>
      </w:pPr>
      <w:r>
        <w:rPr>
          <w:rStyle w:val="a5"/>
          <w:rFonts w:ascii="Times New Roman" w:hAnsi="Times New Roman" w:cs="Times New Roman"/>
          <w:b/>
          <w:sz w:val="24"/>
          <w:szCs w:val="24"/>
          <w:lang w:val="uk-UA"/>
        </w:rPr>
        <w:fldChar w:fldCharType="begin"/>
      </w:r>
      <w:r w:rsidR="00E001B2">
        <w:rPr>
          <w:rStyle w:val="a5"/>
          <w:rFonts w:ascii="Times New Roman" w:hAnsi="Times New Roman" w:cs="Times New Roman"/>
          <w:b/>
          <w:sz w:val="24"/>
          <w:szCs w:val="24"/>
          <w:lang w:val="uk-UA"/>
        </w:rPr>
        <w:instrText>HYPERLINK "http://tms.onaft.edu.ua/robochi-programi-181-spetsialnosti/"</w:instrText>
      </w:r>
      <w:r w:rsidR="00E001B2">
        <w:rPr>
          <w:rStyle w:val="a5"/>
          <w:rFonts w:ascii="Times New Roman" w:hAnsi="Times New Roman" w:cs="Times New Roman"/>
          <w:b/>
          <w:sz w:val="24"/>
          <w:szCs w:val="24"/>
          <w:lang w:val="uk-UA"/>
        </w:rPr>
      </w:r>
      <w:r>
        <w:rPr>
          <w:rStyle w:val="a5"/>
          <w:rFonts w:ascii="Times New Roman" w:hAnsi="Times New Roman" w:cs="Times New Roman"/>
          <w:b/>
          <w:sz w:val="24"/>
          <w:szCs w:val="24"/>
          <w:lang w:val="uk-UA"/>
        </w:rPr>
        <w:fldChar w:fldCharType="separate"/>
      </w:r>
      <w:r w:rsidRPr="0016657B">
        <w:rPr>
          <w:rStyle w:val="a5"/>
          <w:rFonts w:ascii="Times New Roman" w:hAnsi="Times New Roman" w:cs="Times New Roman"/>
          <w:b/>
          <w:sz w:val="24"/>
          <w:szCs w:val="24"/>
          <w:lang w:val="uk-UA"/>
        </w:rPr>
        <w:t>Нарахування балів</w:t>
      </w:r>
    </w:p>
    <w:p w14:paraId="4856B654" w14:textId="73DC2D15" w:rsidR="00DB08B4" w:rsidRPr="00E001B2" w:rsidRDefault="00DB08B4" w:rsidP="00DB08B4">
      <w:pPr>
        <w:rPr>
          <w:rStyle w:val="a5"/>
          <w:rFonts w:ascii="Times New Roman" w:hAnsi="Times New Roman" w:cs="Times New Roman"/>
          <w:sz w:val="24"/>
          <w:szCs w:val="24"/>
          <w:lang w:val="uk-UA"/>
        </w:rPr>
      </w:pPr>
      <w:r>
        <w:rPr>
          <w:rStyle w:val="a5"/>
          <w:rFonts w:ascii="Times New Roman" w:hAnsi="Times New Roman" w:cs="Times New Roman"/>
          <w:b/>
          <w:sz w:val="24"/>
          <w:szCs w:val="24"/>
          <w:lang w:val="uk-UA"/>
        </w:rPr>
        <w:fldChar w:fldCharType="end"/>
      </w:r>
      <w:r w:rsidR="00E001B2">
        <w:rPr>
          <w:rFonts w:ascii="Times New Roman" w:hAnsi="Times New Roman" w:cs="Times New Roman"/>
          <w:b/>
          <w:sz w:val="24"/>
          <w:szCs w:val="24"/>
          <w:lang w:val="uk-UA"/>
        </w:rPr>
        <w:fldChar w:fldCharType="begin"/>
      </w:r>
      <w:r w:rsidR="00E001B2">
        <w:rPr>
          <w:rFonts w:ascii="Times New Roman" w:hAnsi="Times New Roman" w:cs="Times New Roman"/>
          <w:b/>
          <w:sz w:val="24"/>
          <w:szCs w:val="24"/>
          <w:lang w:val="uk-UA"/>
        </w:rPr>
        <w:instrText xml:space="preserve"> HYPERLINK "http://tms.onaft.edu.ua/robochi-programi-181-spetsialnosti/" </w:instrText>
      </w:r>
      <w:r w:rsidR="00E001B2">
        <w:rPr>
          <w:rFonts w:ascii="Times New Roman" w:hAnsi="Times New Roman" w:cs="Times New Roman"/>
          <w:b/>
          <w:sz w:val="24"/>
          <w:szCs w:val="24"/>
          <w:lang w:val="uk-UA"/>
        </w:rPr>
      </w:r>
      <w:r w:rsidR="00E001B2">
        <w:rPr>
          <w:rFonts w:ascii="Times New Roman" w:hAnsi="Times New Roman" w:cs="Times New Roman"/>
          <w:b/>
          <w:sz w:val="24"/>
          <w:szCs w:val="24"/>
          <w:lang w:val="uk-UA"/>
        </w:rPr>
        <w:fldChar w:fldCharType="separate"/>
      </w:r>
      <w:r w:rsidRPr="00E001B2">
        <w:rPr>
          <w:rStyle w:val="a5"/>
          <w:rFonts w:ascii="Times New Roman" w:hAnsi="Times New Roman" w:cs="Times New Roman"/>
          <w:b/>
          <w:sz w:val="24"/>
          <w:szCs w:val="24"/>
          <w:lang w:val="uk-UA"/>
        </w:rPr>
        <w:t>Інформаційні ресурси</w:t>
      </w:r>
    </w:p>
    <w:p w14:paraId="419D92ED" w14:textId="529BCBC0" w:rsidR="00DB08B4" w:rsidRPr="0032608C" w:rsidRDefault="00E001B2" w:rsidP="00DB08B4">
      <w:pPr>
        <w:rPr>
          <w:rFonts w:ascii="Times New Roman" w:hAnsi="Times New Roman" w:cs="Times New Roman"/>
          <w:sz w:val="24"/>
          <w:szCs w:val="24"/>
          <w:lang w:val="uk-UA"/>
        </w:rPr>
      </w:pPr>
      <w:r>
        <w:rPr>
          <w:rFonts w:ascii="Times New Roman" w:hAnsi="Times New Roman" w:cs="Times New Roman"/>
          <w:b/>
          <w:sz w:val="24"/>
          <w:szCs w:val="24"/>
          <w:lang w:val="uk-UA"/>
        </w:rPr>
        <w:fldChar w:fldCharType="end"/>
      </w:r>
      <w:bookmarkStart w:id="0" w:name="_GoBack"/>
      <w:bookmarkEnd w:id="0"/>
    </w:p>
    <w:p w14:paraId="551A62D7" w14:textId="77777777" w:rsidR="00DB08B4" w:rsidRPr="0032608C" w:rsidRDefault="00DB08B4" w:rsidP="00DB08B4">
      <w:pPr>
        <w:jc w:val="center"/>
        <w:rPr>
          <w:rFonts w:ascii="Times New Roman" w:hAnsi="Times New Roman" w:cs="Times New Roman"/>
          <w:sz w:val="24"/>
          <w:szCs w:val="24"/>
          <w:lang w:val="uk-UA"/>
        </w:rPr>
      </w:pPr>
      <w:r w:rsidRPr="0032608C">
        <w:rPr>
          <w:rFonts w:ascii="Times New Roman" w:hAnsi="Times New Roman" w:cs="Times New Roman"/>
          <w:b/>
          <w:color w:val="C00000"/>
          <w:sz w:val="24"/>
          <w:szCs w:val="24"/>
          <w:lang w:val="uk-UA"/>
        </w:rPr>
        <w:t>7. Політика навчальної дисципліни</w:t>
      </w:r>
    </w:p>
    <w:p w14:paraId="704EBCA7" w14:textId="77777777" w:rsidR="00DB08B4" w:rsidRPr="0032608C" w:rsidRDefault="00DB08B4" w:rsidP="00DB08B4">
      <w:pPr>
        <w:rPr>
          <w:rFonts w:ascii="Times New Roman" w:hAnsi="Times New Roman" w:cs="Times New Roman"/>
          <w:sz w:val="24"/>
          <w:szCs w:val="24"/>
          <w:lang w:val="uk-UA"/>
        </w:rPr>
      </w:pPr>
      <w:r w:rsidRPr="0032608C">
        <w:rPr>
          <w:rFonts w:ascii="Times New Roman" w:hAnsi="Times New Roman" w:cs="Times New Roman"/>
          <w:sz w:val="24"/>
          <w:szCs w:val="24"/>
          <w:lang w:val="uk-UA"/>
        </w:rPr>
        <w:t xml:space="preserve">Політика всіх навчальних дисциплін в ОНАХТ є уніфікованою та визначена з урахуванням законодавства України, </w:t>
      </w:r>
      <w:hyperlink r:id="rId8" w:history="1">
        <w:r w:rsidRPr="0032608C">
          <w:rPr>
            <w:rStyle w:val="a5"/>
            <w:rFonts w:ascii="Times New Roman" w:hAnsi="Times New Roman" w:cs="Times New Roman"/>
            <w:sz w:val="24"/>
            <w:szCs w:val="24"/>
            <w:lang w:val="uk-UA"/>
          </w:rPr>
          <w:t>вимог ISO 9001:2015</w:t>
        </w:r>
      </w:hyperlink>
      <w:r w:rsidRPr="0032608C">
        <w:rPr>
          <w:rFonts w:ascii="Times New Roman" w:hAnsi="Times New Roman" w:cs="Times New Roman"/>
          <w:sz w:val="24"/>
          <w:szCs w:val="24"/>
          <w:lang w:val="uk-UA"/>
        </w:rPr>
        <w:t>, «</w:t>
      </w:r>
      <w:hyperlink r:id="rId9" w:history="1">
        <w:r w:rsidRPr="0032608C">
          <w:rPr>
            <w:rStyle w:val="a5"/>
            <w:rFonts w:ascii="Times New Roman" w:hAnsi="Times New Roman" w:cs="Times New Roman"/>
            <w:sz w:val="24"/>
            <w:szCs w:val="24"/>
            <w:lang w:val="uk-UA"/>
          </w:rPr>
          <w:t>Положення про академічну доброчесність в ОНАХТ</w:t>
        </w:r>
      </w:hyperlink>
      <w:r w:rsidRPr="0032608C">
        <w:rPr>
          <w:rFonts w:ascii="Times New Roman" w:hAnsi="Times New Roman" w:cs="Times New Roman"/>
          <w:sz w:val="24"/>
          <w:szCs w:val="24"/>
          <w:lang w:val="uk-UA"/>
        </w:rPr>
        <w:t>» та «</w:t>
      </w:r>
      <w:hyperlink r:id="rId10" w:history="1">
        <w:r w:rsidRPr="0032608C">
          <w:rPr>
            <w:rStyle w:val="a5"/>
            <w:rFonts w:ascii="Times New Roman" w:hAnsi="Times New Roman" w:cs="Times New Roman"/>
            <w:sz w:val="24"/>
            <w:szCs w:val="24"/>
            <w:lang w:val="uk-UA"/>
          </w:rPr>
          <w:t>Положення про організацію освітнього процесу</w:t>
        </w:r>
      </w:hyperlink>
      <w:r w:rsidRPr="0032608C">
        <w:rPr>
          <w:lang w:val="uk-UA"/>
        </w:rPr>
        <w:t>»</w:t>
      </w:r>
      <w:r w:rsidRPr="0032608C">
        <w:rPr>
          <w:rFonts w:ascii="Times New Roman" w:hAnsi="Times New Roman" w:cs="Times New Roman"/>
          <w:sz w:val="24"/>
          <w:szCs w:val="24"/>
          <w:lang w:val="uk-UA"/>
        </w:rPr>
        <w:t>.</w:t>
      </w:r>
    </w:p>
    <w:p w14:paraId="17A837C0" w14:textId="77777777" w:rsidR="00DB08B4" w:rsidRPr="0032608C" w:rsidRDefault="00DB08B4" w:rsidP="00DB08B4">
      <w:pPr>
        <w:rPr>
          <w:rFonts w:ascii="Times New Roman" w:hAnsi="Times New Roman" w:cs="Times New Roman"/>
          <w:sz w:val="24"/>
          <w:szCs w:val="24"/>
          <w:lang w:val="uk-UA"/>
        </w:rPr>
      </w:pPr>
    </w:p>
    <w:p w14:paraId="2B6F7593" w14:textId="77777777" w:rsidR="00DB08B4" w:rsidRPr="0032608C" w:rsidRDefault="00DB08B4" w:rsidP="00DB08B4">
      <w:pPr>
        <w:rPr>
          <w:rFonts w:ascii="Times New Roman" w:hAnsi="Times New Roman" w:cs="Times New Roman"/>
          <w:sz w:val="24"/>
          <w:szCs w:val="24"/>
          <w:lang w:val="uk-UA"/>
        </w:rPr>
      </w:pPr>
    </w:p>
    <w:p w14:paraId="6DFE6469" w14:textId="77777777" w:rsidR="00DB08B4" w:rsidRPr="0032608C" w:rsidRDefault="00DB08B4" w:rsidP="00DB08B4">
      <w:pPr>
        <w:rPr>
          <w:rFonts w:ascii="Times New Roman" w:hAnsi="Times New Roman" w:cs="Times New Roman"/>
          <w:sz w:val="24"/>
          <w:szCs w:val="24"/>
          <w:lang w:val="uk-UA"/>
        </w:rPr>
      </w:pPr>
      <w:r w:rsidRPr="0032608C">
        <w:rPr>
          <w:rFonts w:ascii="Times New Roman" w:hAnsi="Times New Roman" w:cs="Times New Roman"/>
          <w:sz w:val="24"/>
          <w:szCs w:val="24"/>
          <w:lang w:val="uk-UA"/>
        </w:rPr>
        <w:t>Викладач</w:t>
      </w:r>
      <w:r w:rsidRPr="0032608C">
        <w:rPr>
          <w:rFonts w:ascii="Times New Roman" w:hAnsi="Times New Roman" w:cs="Times New Roman"/>
          <w:sz w:val="24"/>
          <w:szCs w:val="24"/>
          <w:lang w:val="uk-UA"/>
        </w:rPr>
        <w:tab/>
      </w:r>
      <w:r w:rsidRPr="0032608C">
        <w:rPr>
          <w:rFonts w:ascii="Times New Roman" w:hAnsi="Times New Roman" w:cs="Times New Roman"/>
          <w:sz w:val="24"/>
          <w:szCs w:val="24"/>
          <w:lang w:val="uk-UA"/>
        </w:rPr>
        <w:tab/>
        <w:t xml:space="preserve">________________ </w:t>
      </w:r>
      <w:r w:rsidR="00DE00FD">
        <w:rPr>
          <w:rFonts w:ascii="Times New Roman" w:hAnsi="Times New Roman" w:cs="Times New Roman"/>
          <w:sz w:val="24"/>
          <w:szCs w:val="24"/>
          <w:lang w:val="uk-UA"/>
        </w:rPr>
        <w:t>Я.Г.Верхівкер</w:t>
      </w:r>
      <w:r>
        <w:rPr>
          <w:rFonts w:ascii="Times New Roman" w:hAnsi="Times New Roman" w:cs="Times New Roman"/>
          <w:sz w:val="24"/>
          <w:szCs w:val="24"/>
          <w:lang w:val="uk-UA"/>
        </w:rPr>
        <w:t xml:space="preserve"> </w:t>
      </w:r>
    </w:p>
    <w:p w14:paraId="535F1272" w14:textId="77777777" w:rsidR="00DB08B4" w:rsidRPr="0032608C" w:rsidRDefault="00DB08B4" w:rsidP="00DB08B4">
      <w:pPr>
        <w:rPr>
          <w:rFonts w:ascii="Times New Roman" w:hAnsi="Times New Roman" w:cs="Times New Roman"/>
          <w:sz w:val="20"/>
          <w:szCs w:val="20"/>
          <w:lang w:val="uk-UA"/>
        </w:rPr>
      </w:pPr>
      <w:r w:rsidRPr="0032608C">
        <w:rPr>
          <w:rFonts w:ascii="Times New Roman" w:hAnsi="Times New Roman" w:cs="Times New Roman"/>
          <w:sz w:val="20"/>
          <w:szCs w:val="20"/>
          <w:lang w:val="uk-UA"/>
        </w:rPr>
        <w:tab/>
      </w:r>
      <w:r w:rsidRPr="0032608C">
        <w:rPr>
          <w:rFonts w:ascii="Times New Roman" w:hAnsi="Times New Roman" w:cs="Times New Roman"/>
          <w:sz w:val="20"/>
          <w:szCs w:val="20"/>
          <w:lang w:val="uk-UA"/>
        </w:rPr>
        <w:tab/>
      </w:r>
      <w:r w:rsidRPr="0032608C">
        <w:rPr>
          <w:rFonts w:ascii="Times New Roman" w:hAnsi="Times New Roman" w:cs="Times New Roman"/>
          <w:sz w:val="20"/>
          <w:szCs w:val="20"/>
          <w:lang w:val="uk-UA"/>
        </w:rPr>
        <w:tab/>
      </w:r>
      <w:r w:rsidRPr="0032608C">
        <w:rPr>
          <w:rFonts w:ascii="Times New Roman" w:hAnsi="Times New Roman" w:cs="Times New Roman"/>
          <w:sz w:val="20"/>
          <w:szCs w:val="20"/>
          <w:lang w:val="uk-UA"/>
        </w:rPr>
        <w:tab/>
        <w:t>підпис</w:t>
      </w:r>
    </w:p>
    <w:p w14:paraId="01537476" w14:textId="77777777" w:rsidR="00DB08B4" w:rsidRPr="0032608C" w:rsidRDefault="00DB08B4" w:rsidP="00DB08B4">
      <w:pPr>
        <w:rPr>
          <w:rFonts w:ascii="Times New Roman" w:hAnsi="Times New Roman" w:cs="Times New Roman"/>
          <w:sz w:val="24"/>
          <w:szCs w:val="24"/>
          <w:lang w:val="uk-UA"/>
        </w:rPr>
      </w:pPr>
    </w:p>
    <w:p w14:paraId="79A78C8F" w14:textId="77777777" w:rsidR="00DB08B4" w:rsidRPr="0032608C" w:rsidRDefault="00DB08B4" w:rsidP="00DB08B4">
      <w:pPr>
        <w:rPr>
          <w:rFonts w:ascii="Times New Roman" w:hAnsi="Times New Roman" w:cs="Times New Roman"/>
          <w:sz w:val="24"/>
          <w:szCs w:val="24"/>
          <w:lang w:val="uk-UA"/>
        </w:rPr>
      </w:pPr>
    </w:p>
    <w:p w14:paraId="2BC844E9" w14:textId="77777777" w:rsidR="00DB08B4" w:rsidRPr="0032608C" w:rsidRDefault="00DB08B4" w:rsidP="00DB08B4">
      <w:pPr>
        <w:rPr>
          <w:rFonts w:ascii="Times New Roman" w:hAnsi="Times New Roman" w:cs="Times New Roman"/>
          <w:sz w:val="24"/>
          <w:szCs w:val="24"/>
          <w:lang w:val="uk-UA"/>
        </w:rPr>
      </w:pPr>
      <w:r w:rsidRPr="0032608C">
        <w:rPr>
          <w:rFonts w:ascii="Times New Roman" w:hAnsi="Times New Roman" w:cs="Times New Roman"/>
          <w:sz w:val="24"/>
          <w:szCs w:val="24"/>
          <w:lang w:val="uk-UA"/>
        </w:rPr>
        <w:t>Завідувач кафедри</w:t>
      </w:r>
      <w:r w:rsidRPr="0032608C">
        <w:rPr>
          <w:rFonts w:ascii="Times New Roman" w:hAnsi="Times New Roman" w:cs="Times New Roman"/>
          <w:sz w:val="24"/>
          <w:szCs w:val="24"/>
          <w:lang w:val="uk-UA"/>
        </w:rPr>
        <w:tab/>
        <w:t xml:space="preserve">________________ </w:t>
      </w:r>
      <w:r>
        <w:rPr>
          <w:rFonts w:ascii="Times New Roman" w:hAnsi="Times New Roman" w:cs="Times New Roman"/>
          <w:sz w:val="24"/>
          <w:szCs w:val="24"/>
          <w:lang w:val="uk-UA"/>
        </w:rPr>
        <w:t>О.В.</w:t>
      </w:r>
      <w:r w:rsidRPr="0032608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Бочарова </w:t>
      </w:r>
    </w:p>
    <w:p w14:paraId="3D086082" w14:textId="77777777" w:rsidR="00DB08B4" w:rsidRPr="0032608C" w:rsidRDefault="00DB08B4" w:rsidP="00DB08B4">
      <w:pPr>
        <w:rPr>
          <w:rFonts w:ascii="Times New Roman" w:hAnsi="Times New Roman" w:cs="Times New Roman"/>
          <w:sz w:val="20"/>
          <w:szCs w:val="20"/>
          <w:lang w:val="uk-UA"/>
        </w:rPr>
      </w:pPr>
      <w:r w:rsidRPr="0032608C">
        <w:rPr>
          <w:rFonts w:ascii="Times New Roman" w:hAnsi="Times New Roman" w:cs="Times New Roman"/>
          <w:sz w:val="20"/>
          <w:szCs w:val="20"/>
          <w:lang w:val="uk-UA"/>
        </w:rPr>
        <w:tab/>
      </w:r>
      <w:r w:rsidRPr="0032608C">
        <w:rPr>
          <w:rFonts w:ascii="Times New Roman" w:hAnsi="Times New Roman" w:cs="Times New Roman"/>
          <w:sz w:val="20"/>
          <w:szCs w:val="20"/>
          <w:lang w:val="uk-UA"/>
        </w:rPr>
        <w:tab/>
      </w:r>
      <w:r w:rsidRPr="0032608C">
        <w:rPr>
          <w:rFonts w:ascii="Times New Roman" w:hAnsi="Times New Roman" w:cs="Times New Roman"/>
          <w:sz w:val="20"/>
          <w:szCs w:val="20"/>
          <w:lang w:val="uk-UA"/>
        </w:rPr>
        <w:tab/>
      </w:r>
      <w:r w:rsidRPr="0032608C">
        <w:rPr>
          <w:rFonts w:ascii="Times New Roman" w:hAnsi="Times New Roman" w:cs="Times New Roman"/>
          <w:sz w:val="20"/>
          <w:szCs w:val="20"/>
          <w:lang w:val="uk-UA"/>
        </w:rPr>
        <w:tab/>
        <w:t>підпис</w:t>
      </w:r>
    </w:p>
    <w:p w14:paraId="056B281B" w14:textId="77777777" w:rsidR="00DB08B4" w:rsidRPr="0032608C" w:rsidRDefault="00DB08B4" w:rsidP="00DB08B4">
      <w:pPr>
        <w:rPr>
          <w:rFonts w:ascii="Times New Roman" w:hAnsi="Times New Roman" w:cs="Times New Roman"/>
          <w:sz w:val="24"/>
          <w:szCs w:val="24"/>
          <w:lang w:val="uk-UA"/>
        </w:rPr>
      </w:pPr>
    </w:p>
    <w:p w14:paraId="7AEE5538" w14:textId="77777777" w:rsidR="00DB08B4" w:rsidRDefault="00DB08B4"/>
    <w:sectPr w:rsidR="00DB08B4" w:rsidSect="00AD60B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7544"/>
    <w:multiLevelType w:val="hybridMultilevel"/>
    <w:tmpl w:val="E84644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203B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CE45AB"/>
    <w:multiLevelType w:val="hybridMultilevel"/>
    <w:tmpl w:val="90660784"/>
    <w:lvl w:ilvl="0" w:tplc="2A4C045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D9960CC"/>
    <w:multiLevelType w:val="multilevel"/>
    <w:tmpl w:val="C280226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033305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B4"/>
    <w:rsid w:val="00437B0A"/>
    <w:rsid w:val="004A21C7"/>
    <w:rsid w:val="007D4B85"/>
    <w:rsid w:val="00897087"/>
    <w:rsid w:val="00926765"/>
    <w:rsid w:val="00D62FDE"/>
    <w:rsid w:val="00DB08B4"/>
    <w:rsid w:val="00DE00FD"/>
    <w:rsid w:val="00DF6B3A"/>
    <w:rsid w:val="00E001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5AEF"/>
  <w15:chartTrackingRefBased/>
  <w15:docId w15:val="{71D4C10D-B32E-4094-B273-C81AF590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08B4"/>
    <w:pPr>
      <w:spacing w:after="0" w:line="240" w:lineRule="auto"/>
      <w:ind w:firstLine="709"/>
      <w:jc w:val="both"/>
    </w:pPr>
    <w:rPr>
      <w:lang w:val="ru-RU"/>
    </w:rPr>
  </w:style>
  <w:style w:type="paragraph" w:styleId="4">
    <w:name w:val="heading 4"/>
    <w:basedOn w:val="a"/>
    <w:next w:val="a"/>
    <w:link w:val="40"/>
    <w:uiPriority w:val="9"/>
    <w:unhideWhenUsed/>
    <w:qFormat/>
    <w:rsid w:val="00DB08B4"/>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08B4"/>
    <w:rPr>
      <w:rFonts w:asciiTheme="majorHAnsi" w:eastAsiaTheme="majorEastAsia" w:hAnsiTheme="majorHAnsi" w:cstheme="majorBidi"/>
      <w:b/>
      <w:bCs/>
      <w:i/>
      <w:iCs/>
      <w:color w:val="4472C4" w:themeColor="accent1"/>
      <w:lang w:val="ru-RU"/>
    </w:rPr>
  </w:style>
  <w:style w:type="table" w:styleId="a3">
    <w:name w:val="Table Grid"/>
    <w:basedOn w:val="a1"/>
    <w:uiPriority w:val="59"/>
    <w:rsid w:val="00DB08B4"/>
    <w:pPr>
      <w:spacing w:after="0" w:line="240" w:lineRule="auto"/>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8B4"/>
    <w:pPr>
      <w:ind w:left="720"/>
      <w:contextualSpacing/>
    </w:pPr>
  </w:style>
  <w:style w:type="paragraph" w:customStyle="1" w:styleId="Default">
    <w:name w:val="Default"/>
    <w:rsid w:val="00DB08B4"/>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5">
    <w:name w:val="Hyperlink"/>
    <w:basedOn w:val="a0"/>
    <w:uiPriority w:val="99"/>
    <w:unhideWhenUsed/>
    <w:rsid w:val="00DB08B4"/>
    <w:rPr>
      <w:color w:val="0563C1" w:themeColor="hyperlink"/>
      <w:u w:val="single"/>
    </w:rPr>
  </w:style>
  <w:style w:type="paragraph" w:styleId="HTML">
    <w:name w:val="HTML Preformatted"/>
    <w:basedOn w:val="a"/>
    <w:link w:val="HTML0"/>
    <w:uiPriority w:val="99"/>
    <w:semiHidden/>
    <w:unhideWhenUsed/>
    <w:rsid w:val="00DB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DB08B4"/>
    <w:rPr>
      <w:rFonts w:ascii="Courier New" w:eastAsia="Times New Roman" w:hAnsi="Courier New" w:cs="Courier New"/>
      <w:sz w:val="20"/>
      <w:szCs w:val="20"/>
      <w:lang w:eastAsia="uk-UA"/>
    </w:rPr>
  </w:style>
  <w:style w:type="character" w:styleId="a6">
    <w:name w:val="Unresolved Mention"/>
    <w:basedOn w:val="a0"/>
    <w:uiPriority w:val="99"/>
    <w:semiHidden/>
    <w:unhideWhenUsed/>
    <w:rsid w:val="00E0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aft.edu.ua/download/dqcc/ONAFT_policy.pdf" TargetMode="External"/><Relationship Id="rId3" Type="http://schemas.openxmlformats.org/officeDocument/2006/relationships/settings" Target="settings.xml"/><Relationship Id="rId7" Type="http://schemas.openxmlformats.org/officeDocument/2006/relationships/hyperlink" Target="https://www.rozklad.onaft.edu.ua/tchviewa.php?typ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ms.onaft.edu.ua/sklad-kafedr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naft.edu.ua/download/pubinfo/provision-educat-process-03.12.19.pdf" TargetMode="External"/><Relationship Id="rId4" Type="http://schemas.openxmlformats.org/officeDocument/2006/relationships/webSettings" Target="webSettings.xml"/><Relationship Id="rId9" Type="http://schemas.openxmlformats.org/officeDocument/2006/relationships/hyperlink" Target="https://onaft.edu.ua/download/pubinfo/Regulat-Academic-Integrit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 Верхивкер</dc:creator>
  <cp:keywords/>
  <dc:description/>
  <cp:lastModifiedBy>bbnmv</cp:lastModifiedBy>
  <cp:revision>3</cp:revision>
  <dcterms:created xsi:type="dcterms:W3CDTF">2020-04-17T19:39:00Z</dcterms:created>
  <dcterms:modified xsi:type="dcterms:W3CDTF">2020-04-22T14:15:00Z</dcterms:modified>
</cp:coreProperties>
</file>